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82" w:rsidRPr="00755146" w:rsidRDefault="000F5282" w:rsidP="000F5282">
      <w:pPr>
        <w:tabs>
          <w:tab w:val="left" w:leader="underscore" w:pos="10416"/>
        </w:tabs>
        <w:jc w:val="right"/>
        <w:rPr>
          <w:sz w:val="28"/>
          <w:szCs w:val="28"/>
        </w:rPr>
      </w:pPr>
      <w:r w:rsidRPr="00755146">
        <w:rPr>
          <w:sz w:val="28"/>
          <w:szCs w:val="28"/>
        </w:rPr>
        <w:t xml:space="preserve">Приложение № 1 </w:t>
      </w:r>
    </w:p>
    <w:p w:rsidR="000F5282" w:rsidRPr="00755146" w:rsidRDefault="000F5282" w:rsidP="000F5282">
      <w:pPr>
        <w:tabs>
          <w:tab w:val="left" w:leader="underscore" w:pos="10416"/>
        </w:tabs>
        <w:jc w:val="right"/>
        <w:rPr>
          <w:sz w:val="28"/>
          <w:szCs w:val="28"/>
        </w:rPr>
      </w:pPr>
      <w:r w:rsidRPr="00755146">
        <w:rPr>
          <w:sz w:val="28"/>
          <w:szCs w:val="28"/>
        </w:rPr>
        <w:t xml:space="preserve">к приказу Контрольно-счетного </w:t>
      </w:r>
    </w:p>
    <w:p w:rsidR="000F5282" w:rsidRPr="00755146" w:rsidRDefault="000F5282" w:rsidP="000F5282">
      <w:pPr>
        <w:tabs>
          <w:tab w:val="left" w:leader="underscore" w:pos="10416"/>
        </w:tabs>
        <w:jc w:val="right"/>
        <w:rPr>
          <w:sz w:val="28"/>
          <w:szCs w:val="28"/>
        </w:rPr>
      </w:pPr>
      <w:r w:rsidRPr="00755146">
        <w:rPr>
          <w:sz w:val="28"/>
          <w:szCs w:val="28"/>
        </w:rPr>
        <w:t xml:space="preserve">органа Орловского района </w:t>
      </w:r>
    </w:p>
    <w:p w:rsidR="000F5282" w:rsidRPr="00755146" w:rsidRDefault="000F5282" w:rsidP="000F5282">
      <w:pPr>
        <w:tabs>
          <w:tab w:val="left" w:leader="underscore" w:pos="10416"/>
        </w:tabs>
        <w:jc w:val="right"/>
        <w:rPr>
          <w:sz w:val="28"/>
          <w:szCs w:val="28"/>
        </w:rPr>
      </w:pPr>
      <w:bookmarkStart w:id="0" w:name="__DdeLink__0_693376904"/>
      <w:bookmarkEnd w:id="0"/>
      <w:r w:rsidRPr="00755146">
        <w:rPr>
          <w:sz w:val="28"/>
          <w:szCs w:val="28"/>
        </w:rPr>
        <w:t>от «2</w:t>
      </w:r>
      <w:r>
        <w:rPr>
          <w:sz w:val="28"/>
          <w:szCs w:val="28"/>
        </w:rPr>
        <w:t>1</w:t>
      </w:r>
      <w:r w:rsidRPr="00755146">
        <w:rPr>
          <w:sz w:val="28"/>
          <w:szCs w:val="28"/>
        </w:rPr>
        <w:t xml:space="preserve">» апреля 2025 года № </w:t>
      </w:r>
      <w:r w:rsidRPr="00D47537">
        <w:rPr>
          <w:sz w:val="28"/>
          <w:szCs w:val="28"/>
        </w:rPr>
        <w:t>7</w:t>
      </w:r>
    </w:p>
    <w:p w:rsidR="000F5282" w:rsidRPr="00755146" w:rsidRDefault="000F5282" w:rsidP="000F5282">
      <w:pPr>
        <w:tabs>
          <w:tab w:val="left" w:leader="underscore" w:pos="10416"/>
        </w:tabs>
        <w:jc w:val="right"/>
      </w:pPr>
      <w:r w:rsidRPr="00755146">
        <w:rPr>
          <w:sz w:val="28"/>
          <w:szCs w:val="28"/>
        </w:rPr>
        <w:t>об утверждении заключения</w:t>
      </w: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</w:p>
    <w:p w:rsidR="000F5282" w:rsidRPr="00755146" w:rsidRDefault="000F5282" w:rsidP="000F5282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  <w:r w:rsidRPr="00755146">
        <w:rPr>
          <w:rFonts w:eastAsia="Times New Roman" w:cs="Times New Roman"/>
          <w:kern w:val="0"/>
          <w:sz w:val="45"/>
          <w:szCs w:val="45"/>
          <w:lang w:eastAsia="ru-RU" w:bidi="ar-SA"/>
        </w:rPr>
        <w:t>ЗАКЛЮЧЕНИЕ</w:t>
      </w:r>
    </w:p>
    <w:p w:rsidR="000F5282" w:rsidRPr="00755146" w:rsidRDefault="000F5282" w:rsidP="000F5282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  <w:r w:rsidRPr="00755146">
        <w:rPr>
          <w:rFonts w:eastAsia="Times New Roman" w:cs="Times New Roman"/>
          <w:kern w:val="0"/>
          <w:sz w:val="45"/>
          <w:szCs w:val="45"/>
          <w:lang w:eastAsia="ru-RU" w:bidi="ar-SA"/>
        </w:rPr>
        <w:t>на отчет об исполнении</w:t>
      </w:r>
    </w:p>
    <w:p w:rsidR="000F5282" w:rsidRPr="00755146" w:rsidRDefault="000F5282" w:rsidP="000F5282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  <w:r w:rsidRPr="00755146">
        <w:rPr>
          <w:rFonts w:eastAsia="Times New Roman" w:cs="Times New Roman"/>
          <w:kern w:val="0"/>
          <w:sz w:val="45"/>
          <w:szCs w:val="45"/>
          <w:lang w:eastAsia="ru-RU" w:bidi="ar-SA"/>
        </w:rPr>
        <w:t>бюджета</w:t>
      </w:r>
    </w:p>
    <w:p w:rsidR="000F5282" w:rsidRPr="00755146" w:rsidRDefault="000F5282" w:rsidP="000F5282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  <w:r w:rsidRPr="00755146">
        <w:rPr>
          <w:rFonts w:eastAsia="Times New Roman" w:cs="Times New Roman"/>
          <w:kern w:val="0"/>
          <w:sz w:val="45"/>
          <w:szCs w:val="45"/>
          <w:lang w:eastAsia="ru-RU" w:bidi="ar-SA"/>
        </w:rPr>
        <w:t>Орловского района</w:t>
      </w:r>
    </w:p>
    <w:p w:rsidR="000F5282" w:rsidRPr="00755146" w:rsidRDefault="000F5282" w:rsidP="000F5282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  <w:r w:rsidRPr="00755146">
        <w:rPr>
          <w:rFonts w:eastAsia="Times New Roman" w:cs="Times New Roman"/>
          <w:kern w:val="0"/>
          <w:sz w:val="45"/>
          <w:szCs w:val="45"/>
          <w:lang w:eastAsia="ru-RU" w:bidi="ar-SA"/>
        </w:rPr>
        <w:t>за 2024 год</w:t>
      </w:r>
    </w:p>
    <w:p w:rsidR="000F5282" w:rsidRPr="00755146" w:rsidRDefault="000F5282" w:rsidP="000F5282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0F5282" w:rsidRPr="00755146" w:rsidRDefault="000F5282" w:rsidP="000F5282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0F5282" w:rsidRPr="00755146" w:rsidRDefault="000F5282" w:rsidP="000F5282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0F5282" w:rsidRPr="00755146" w:rsidRDefault="000F5282" w:rsidP="000F5282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0F5282" w:rsidRPr="00755146" w:rsidRDefault="000F5282" w:rsidP="000F5282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0F5282" w:rsidRPr="00755146" w:rsidRDefault="000F5282" w:rsidP="000F5282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0F5282" w:rsidRPr="00755146" w:rsidRDefault="000F5282" w:rsidP="000F5282">
      <w:pPr>
        <w:widowControl/>
        <w:suppressAutoHyphens w:val="0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0F5282" w:rsidRPr="00755146" w:rsidRDefault="000F5282" w:rsidP="000F5282">
      <w:pPr>
        <w:widowControl/>
        <w:suppressAutoHyphens w:val="0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0F5282" w:rsidRPr="00755146" w:rsidRDefault="000F5282" w:rsidP="000F5282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0F5282" w:rsidRPr="00755146" w:rsidRDefault="000F5282" w:rsidP="000F5282">
      <w:pPr>
        <w:widowControl/>
        <w:suppressAutoHyphens w:val="0"/>
        <w:jc w:val="center"/>
        <w:rPr>
          <w:rFonts w:eastAsia="Times New Roman" w:cs="Times New Roman"/>
          <w:kern w:val="0"/>
          <w:sz w:val="45"/>
          <w:szCs w:val="45"/>
          <w:lang w:eastAsia="ru-RU" w:bidi="ar-SA"/>
        </w:rPr>
      </w:pPr>
    </w:p>
    <w:p w:rsidR="000F5282" w:rsidRPr="00755146" w:rsidRDefault="000F5282" w:rsidP="000F5282">
      <w:pPr>
        <w:widowControl/>
        <w:suppressAutoHyphens w:val="0"/>
        <w:jc w:val="center"/>
        <w:rPr>
          <w:rFonts w:eastAsia="Times New Roman" w:cs="Times New Roman"/>
          <w:kern w:val="0"/>
          <w:sz w:val="32"/>
          <w:szCs w:val="32"/>
          <w:lang w:eastAsia="ru-RU" w:bidi="ar-SA"/>
        </w:rPr>
      </w:pPr>
      <w:r w:rsidRPr="00755146">
        <w:rPr>
          <w:rFonts w:eastAsia="Times New Roman" w:cs="Times New Roman"/>
          <w:kern w:val="0"/>
          <w:sz w:val="32"/>
          <w:szCs w:val="32"/>
          <w:lang w:eastAsia="ru-RU" w:bidi="ar-SA"/>
        </w:rPr>
        <w:t>2025 год</w:t>
      </w: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</w:p>
    <w:p w:rsidR="000F5282" w:rsidRPr="00755146" w:rsidRDefault="000F5282" w:rsidP="000F5282">
      <w:pPr>
        <w:widowControl/>
        <w:suppressAutoHyphens w:val="0"/>
        <w:jc w:val="center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>Содержание</w:t>
      </w:r>
    </w:p>
    <w:p w:rsidR="000F5282" w:rsidRPr="00755146" w:rsidRDefault="000F5282" w:rsidP="000F5282">
      <w:pPr>
        <w:widowControl/>
        <w:suppressAutoHyphens w:val="0"/>
        <w:jc w:val="center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 xml:space="preserve">                                                                                               </w:t>
      </w:r>
      <w:r w:rsidRPr="00755146">
        <w:rPr>
          <w:rFonts w:eastAsia="Times New Roman" w:cs="Times New Roman"/>
          <w:kern w:val="0"/>
          <w:sz w:val="30"/>
          <w:szCs w:val="30"/>
          <w:lang w:eastAsia="ru-RU" w:bidi="ar-SA"/>
        </w:rPr>
        <w:t>Стр</w:t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 xml:space="preserve">. </w:t>
      </w:r>
    </w:p>
    <w:p w:rsidR="000F5282" w:rsidRPr="00755146" w:rsidRDefault="000F5282" w:rsidP="000F5282">
      <w:pPr>
        <w:widowControl/>
        <w:suppressAutoHyphens w:val="0"/>
        <w:jc w:val="right"/>
        <w:rPr>
          <w:rFonts w:eastAsia="Times New Roman" w:cs="Times New Roman"/>
          <w:kern w:val="0"/>
          <w:sz w:val="30"/>
          <w:szCs w:val="30"/>
          <w:lang w:eastAsia="ru-RU" w:bidi="ar-SA"/>
        </w:rPr>
      </w:pPr>
    </w:p>
    <w:p w:rsidR="000F5282" w:rsidRPr="00755146" w:rsidRDefault="000F5282" w:rsidP="000F5282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>1.Общие положения</w:t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  <w:t>3</w:t>
      </w:r>
    </w:p>
    <w:p w:rsidR="000F5282" w:rsidRPr="00755146" w:rsidRDefault="000F5282" w:rsidP="000F5282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</w:p>
    <w:p w:rsidR="000F5282" w:rsidRPr="00755146" w:rsidRDefault="000F5282" w:rsidP="000F5282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>2. Исполнение основных показателей бюджета Орловского района в 2024 году</w:t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  <w:t xml:space="preserve">                                                                         4</w:t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  <w:t xml:space="preserve">                                                               </w:t>
      </w:r>
    </w:p>
    <w:p w:rsidR="000F5282" w:rsidRPr="00755146" w:rsidRDefault="000F5282" w:rsidP="000F5282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</w:p>
    <w:p w:rsidR="000F5282" w:rsidRPr="00755146" w:rsidRDefault="000F5282" w:rsidP="000F5282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 xml:space="preserve">3. Исполнение бюджета Орловского района </w:t>
      </w:r>
    </w:p>
    <w:p w:rsidR="000F5282" w:rsidRPr="00755146" w:rsidRDefault="000F5282" w:rsidP="000F5282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>по доходам</w:t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  <w:t>5</w:t>
      </w:r>
    </w:p>
    <w:p w:rsidR="000F5282" w:rsidRPr="00755146" w:rsidRDefault="000F5282" w:rsidP="000F5282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</w:p>
    <w:p w:rsidR="000F5282" w:rsidRPr="00755146" w:rsidRDefault="000F5282" w:rsidP="000F5282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>4. Исполнение бюджета Орловского района</w:t>
      </w:r>
    </w:p>
    <w:p w:rsidR="000F5282" w:rsidRPr="00755146" w:rsidRDefault="000F5282" w:rsidP="000F5282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>по расходам</w:t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  <w:t>9</w:t>
      </w:r>
    </w:p>
    <w:p w:rsidR="000F5282" w:rsidRPr="00755146" w:rsidRDefault="000F5282" w:rsidP="000F5282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</w:p>
    <w:p w:rsidR="000F5282" w:rsidRPr="00755146" w:rsidRDefault="000F5282" w:rsidP="000F5282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 xml:space="preserve">5. Анализ исполнения муниципальных программ </w:t>
      </w:r>
    </w:p>
    <w:p w:rsidR="000F5282" w:rsidRPr="00755146" w:rsidRDefault="000F5282" w:rsidP="000F5282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proofErr w:type="gramStart"/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>Орловского  района</w:t>
      </w:r>
      <w:proofErr w:type="gramEnd"/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  <w:t xml:space="preserve">        13</w:t>
      </w:r>
    </w:p>
    <w:p w:rsidR="000F5282" w:rsidRPr="00755146" w:rsidRDefault="000F5282" w:rsidP="000F5282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</w:p>
    <w:p w:rsidR="000F5282" w:rsidRPr="00755146" w:rsidRDefault="000F5282" w:rsidP="000F5282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 xml:space="preserve">6. </w:t>
      </w:r>
      <w:r w:rsidRPr="00755146">
        <w:rPr>
          <w:sz w:val="36"/>
          <w:szCs w:val="36"/>
        </w:rPr>
        <w:t>Анализ структуры дебиторской и кредиторской   задолженности</w:t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  <w:t xml:space="preserve">                18</w:t>
      </w:r>
    </w:p>
    <w:p w:rsidR="000F5282" w:rsidRPr="00755146" w:rsidRDefault="000F5282" w:rsidP="000F5282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</w:p>
    <w:p w:rsidR="000F5282" w:rsidRPr="00755146" w:rsidRDefault="000F5282" w:rsidP="000F5282">
      <w:pPr>
        <w:pStyle w:val="Default"/>
        <w:rPr>
          <w:sz w:val="36"/>
          <w:szCs w:val="36"/>
        </w:rPr>
      </w:pPr>
      <w:r w:rsidRPr="00755146">
        <w:rPr>
          <w:kern w:val="0"/>
          <w:sz w:val="35"/>
          <w:szCs w:val="35"/>
          <w:lang w:eastAsia="ru-RU" w:bidi="ar-SA"/>
        </w:rPr>
        <w:t xml:space="preserve">7. </w:t>
      </w:r>
      <w:r w:rsidRPr="00755146">
        <w:rPr>
          <w:bCs/>
          <w:sz w:val="36"/>
          <w:szCs w:val="36"/>
        </w:rPr>
        <w:t xml:space="preserve">Источники финансирования дефицита бюджета </w:t>
      </w:r>
    </w:p>
    <w:p w:rsidR="000F5282" w:rsidRPr="00755146" w:rsidRDefault="000F5282" w:rsidP="000F5282">
      <w:pPr>
        <w:pStyle w:val="Default"/>
        <w:rPr>
          <w:bCs/>
          <w:sz w:val="36"/>
          <w:szCs w:val="36"/>
        </w:rPr>
      </w:pPr>
      <w:r w:rsidRPr="00755146">
        <w:rPr>
          <w:sz w:val="36"/>
          <w:szCs w:val="36"/>
        </w:rPr>
        <w:t>Орловского</w:t>
      </w:r>
      <w:r w:rsidRPr="00755146">
        <w:rPr>
          <w:bCs/>
          <w:sz w:val="36"/>
          <w:szCs w:val="36"/>
        </w:rPr>
        <w:t xml:space="preserve"> района                                                                      </w:t>
      </w:r>
      <w:r w:rsidRPr="00755146">
        <w:rPr>
          <w:kern w:val="0"/>
          <w:sz w:val="35"/>
          <w:szCs w:val="35"/>
          <w:lang w:eastAsia="ru-RU" w:bidi="ar-SA"/>
        </w:rPr>
        <w:t>19</w:t>
      </w:r>
    </w:p>
    <w:p w:rsidR="000F5282" w:rsidRPr="00755146" w:rsidRDefault="000F5282" w:rsidP="000F5282">
      <w:pPr>
        <w:pStyle w:val="Default"/>
        <w:rPr>
          <w:sz w:val="36"/>
          <w:szCs w:val="36"/>
        </w:rPr>
      </w:pPr>
      <w:r w:rsidRPr="00755146">
        <w:rPr>
          <w:bCs/>
          <w:sz w:val="36"/>
          <w:szCs w:val="36"/>
        </w:rPr>
        <w:t xml:space="preserve">      </w:t>
      </w:r>
    </w:p>
    <w:p w:rsidR="000F5282" w:rsidRPr="00755146" w:rsidRDefault="000F5282" w:rsidP="000F5282">
      <w:pPr>
        <w:pStyle w:val="Default"/>
        <w:rPr>
          <w:bCs/>
          <w:sz w:val="36"/>
          <w:szCs w:val="36"/>
        </w:rPr>
      </w:pPr>
      <w:r w:rsidRPr="00755146">
        <w:rPr>
          <w:kern w:val="0"/>
          <w:sz w:val="35"/>
          <w:szCs w:val="35"/>
          <w:lang w:eastAsia="ru-RU" w:bidi="ar-SA"/>
        </w:rPr>
        <w:t xml:space="preserve">8. </w:t>
      </w:r>
      <w:r w:rsidRPr="00755146">
        <w:rPr>
          <w:bCs/>
          <w:sz w:val="36"/>
          <w:szCs w:val="36"/>
        </w:rPr>
        <w:t>Состояние муниципального долга муниципального образования «</w:t>
      </w:r>
      <w:r w:rsidRPr="00755146">
        <w:rPr>
          <w:sz w:val="36"/>
          <w:szCs w:val="36"/>
        </w:rPr>
        <w:t>Орловский</w:t>
      </w:r>
      <w:r w:rsidRPr="00755146">
        <w:rPr>
          <w:bCs/>
          <w:sz w:val="36"/>
          <w:szCs w:val="36"/>
        </w:rPr>
        <w:t xml:space="preserve"> </w:t>
      </w:r>
      <w:proofErr w:type="gramStart"/>
      <w:r w:rsidRPr="00755146">
        <w:rPr>
          <w:bCs/>
          <w:sz w:val="36"/>
          <w:szCs w:val="36"/>
        </w:rPr>
        <w:t>район»</w:t>
      </w:r>
      <w:r w:rsidRPr="00755146">
        <w:rPr>
          <w:b/>
          <w:bCs/>
          <w:sz w:val="32"/>
          <w:szCs w:val="32"/>
        </w:rPr>
        <w:t xml:space="preserve">   </w:t>
      </w:r>
      <w:proofErr w:type="gramEnd"/>
      <w:r w:rsidRPr="00755146">
        <w:rPr>
          <w:b/>
          <w:bCs/>
          <w:sz w:val="32"/>
          <w:szCs w:val="32"/>
        </w:rPr>
        <w:t xml:space="preserve">                                                 </w:t>
      </w:r>
      <w:r w:rsidRPr="00755146">
        <w:rPr>
          <w:bCs/>
          <w:sz w:val="36"/>
          <w:szCs w:val="36"/>
        </w:rPr>
        <w:t>20</w:t>
      </w:r>
    </w:p>
    <w:p w:rsidR="000F5282" w:rsidRPr="00755146" w:rsidRDefault="000F5282" w:rsidP="000F5282">
      <w:pPr>
        <w:pStyle w:val="Default"/>
        <w:rPr>
          <w:kern w:val="0"/>
          <w:sz w:val="35"/>
          <w:szCs w:val="35"/>
          <w:lang w:eastAsia="ru-RU" w:bidi="ar-SA"/>
        </w:rPr>
      </w:pPr>
    </w:p>
    <w:p w:rsidR="000F5282" w:rsidRPr="00755146" w:rsidRDefault="000F5282" w:rsidP="000F5282">
      <w:pPr>
        <w:pStyle w:val="Default"/>
        <w:ind w:right="313"/>
        <w:rPr>
          <w:sz w:val="36"/>
          <w:szCs w:val="36"/>
        </w:rPr>
      </w:pPr>
      <w:r w:rsidRPr="00755146">
        <w:rPr>
          <w:bCs/>
          <w:sz w:val="36"/>
          <w:szCs w:val="36"/>
        </w:rPr>
        <w:t xml:space="preserve">9.Анализ состояния внутреннего финансового контроля, осуществляемого главными распорядителями средств          20             бюджета </w:t>
      </w:r>
      <w:r w:rsidRPr="00755146">
        <w:rPr>
          <w:sz w:val="36"/>
          <w:szCs w:val="36"/>
        </w:rPr>
        <w:t>Орловского</w:t>
      </w:r>
      <w:r w:rsidRPr="00755146">
        <w:rPr>
          <w:bCs/>
          <w:sz w:val="36"/>
          <w:szCs w:val="36"/>
        </w:rPr>
        <w:t xml:space="preserve"> района                                                                                                                                </w:t>
      </w:r>
    </w:p>
    <w:p w:rsidR="000F5282" w:rsidRPr="00755146" w:rsidRDefault="000F5282" w:rsidP="000F5282">
      <w:pPr>
        <w:pStyle w:val="Default"/>
        <w:rPr>
          <w:sz w:val="36"/>
          <w:szCs w:val="36"/>
        </w:rPr>
      </w:pPr>
      <w:r w:rsidRPr="00755146">
        <w:rPr>
          <w:kern w:val="0"/>
          <w:sz w:val="35"/>
          <w:szCs w:val="35"/>
          <w:lang w:eastAsia="ru-RU" w:bidi="ar-SA"/>
        </w:rPr>
        <w:tab/>
        <w:t xml:space="preserve"> </w:t>
      </w:r>
    </w:p>
    <w:p w:rsidR="000F5282" w:rsidRPr="00755146" w:rsidRDefault="000F5282" w:rsidP="000F5282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>10. Выводы и предложения</w:t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</w:r>
      <w:r w:rsidRPr="00755146">
        <w:rPr>
          <w:rFonts w:eastAsia="Times New Roman" w:cs="Times New Roman"/>
          <w:kern w:val="0"/>
          <w:sz w:val="35"/>
          <w:szCs w:val="35"/>
          <w:lang w:eastAsia="ru-RU" w:bidi="ar-SA"/>
        </w:rPr>
        <w:tab/>
        <w:t>21</w:t>
      </w:r>
    </w:p>
    <w:p w:rsidR="000F5282" w:rsidRPr="00755146" w:rsidRDefault="000F5282" w:rsidP="000F5282">
      <w:pPr>
        <w:widowControl/>
        <w:suppressAutoHyphens w:val="0"/>
        <w:rPr>
          <w:rFonts w:eastAsia="Times New Roman" w:cs="Times New Roman"/>
          <w:kern w:val="0"/>
          <w:sz w:val="35"/>
          <w:szCs w:val="35"/>
          <w:lang w:eastAsia="ru-RU" w:bidi="ar-SA"/>
        </w:rPr>
      </w:pP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</w:p>
    <w:p w:rsidR="000F5282" w:rsidRPr="00755146" w:rsidRDefault="000F5282" w:rsidP="000F5282">
      <w:pPr>
        <w:pStyle w:val="Default"/>
        <w:rPr>
          <w:b/>
          <w:bCs/>
          <w:sz w:val="32"/>
          <w:szCs w:val="32"/>
        </w:rPr>
      </w:pP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  <w:r w:rsidRPr="00755146">
        <w:rPr>
          <w:b/>
          <w:bCs/>
          <w:sz w:val="32"/>
          <w:szCs w:val="32"/>
        </w:rPr>
        <w:lastRenderedPageBreak/>
        <w:t xml:space="preserve">1.Общие положения </w:t>
      </w:r>
    </w:p>
    <w:p w:rsidR="000F5282" w:rsidRPr="00755146" w:rsidRDefault="000F5282" w:rsidP="000F5282">
      <w:pPr>
        <w:pStyle w:val="Default"/>
        <w:jc w:val="center"/>
        <w:rPr>
          <w:sz w:val="28"/>
          <w:szCs w:val="28"/>
        </w:rPr>
      </w:pPr>
    </w:p>
    <w:p w:rsidR="000F5282" w:rsidRPr="00755146" w:rsidRDefault="000F5282" w:rsidP="000F5282">
      <w:pPr>
        <w:pStyle w:val="Default"/>
        <w:ind w:firstLine="870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Заключение на отчет об исполнении бюджета Орловского района за 2024 год (далее – Заключение) подготовлено в соответствии со статьями 157 и 264.4 Бюджетного кодекса Российской Федерации (далее также – БК РФ), статьей 49 </w:t>
      </w:r>
      <w:r w:rsidRPr="00755146">
        <w:rPr>
          <w:rFonts w:eastAsia="SimSun"/>
          <w:color w:val="auto"/>
          <w:sz w:val="28"/>
          <w:szCs w:val="28"/>
        </w:rPr>
        <w:t xml:space="preserve">Положения о бюджетном процессе в </w:t>
      </w:r>
      <w:r w:rsidRPr="00755146">
        <w:rPr>
          <w:sz w:val="28"/>
          <w:szCs w:val="28"/>
        </w:rPr>
        <w:t>Орловском</w:t>
      </w:r>
      <w:r w:rsidRPr="00755146">
        <w:rPr>
          <w:rFonts w:eastAsia="SimSun"/>
          <w:color w:val="auto"/>
          <w:sz w:val="28"/>
          <w:szCs w:val="28"/>
        </w:rPr>
        <w:t xml:space="preserve"> районе, утвержденного решением Собрания депутатов </w:t>
      </w:r>
      <w:r w:rsidRPr="00755146">
        <w:rPr>
          <w:sz w:val="28"/>
          <w:szCs w:val="28"/>
        </w:rPr>
        <w:t>Орловского</w:t>
      </w:r>
      <w:r w:rsidRPr="00755146">
        <w:rPr>
          <w:rFonts w:eastAsia="SimSun"/>
          <w:color w:val="auto"/>
          <w:sz w:val="28"/>
          <w:szCs w:val="28"/>
        </w:rPr>
        <w:t xml:space="preserve">  района от 27.12.2018 №170</w:t>
      </w:r>
      <w:r w:rsidRPr="00755146">
        <w:rPr>
          <w:sz w:val="28"/>
          <w:szCs w:val="28"/>
        </w:rPr>
        <w:t xml:space="preserve"> (с изменениями) (далее – Положение о бюджетном процессе), подпункт 2.2, пункта 2 плана работы  Контрольно-счетного органа Орловского района   на  </w:t>
      </w:r>
      <w:r w:rsidRPr="00755146">
        <w:rPr>
          <w:color w:val="auto"/>
          <w:sz w:val="28"/>
          <w:szCs w:val="28"/>
        </w:rPr>
        <w:t>2025 год, утвержденного</w:t>
      </w:r>
      <w:r w:rsidRPr="00755146">
        <w:rPr>
          <w:sz w:val="28"/>
          <w:szCs w:val="28"/>
        </w:rPr>
        <w:t xml:space="preserve"> приказом председателя Контрольно-счетного органа Орловского района от 23.12.2024 г. № 24.</w:t>
      </w:r>
    </w:p>
    <w:p w:rsidR="000F5282" w:rsidRPr="00755146" w:rsidRDefault="000F5282" w:rsidP="000F5282">
      <w:pPr>
        <w:pStyle w:val="Default"/>
        <w:ind w:firstLine="870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Заключение основано на результатах внешних проверок бюджетной отчетности главных распорядителей средств бюджета Орловского района, а также анализа отчета об исполнении бюджета Орловского района за 2024 год и других документов, и материалов, подтверждающих его исполнение. </w:t>
      </w:r>
    </w:p>
    <w:p w:rsidR="000F5282" w:rsidRPr="00755146" w:rsidRDefault="000F5282" w:rsidP="000F5282">
      <w:pPr>
        <w:pStyle w:val="Default"/>
        <w:ind w:firstLine="870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Отчет об исполнении бюджета Орловского района за 2024 год, а также годовая бюджетная отчетность главных распорядителей средств бюджета Орловского района представлены в Контрольно-счетный орган Орловского района (далее также – КСО) Администрацией Орловского района, главными распорядителями средств бюджета Орловского района в сроки, установленные статьей 46 Положения о бюджетном процессе. </w:t>
      </w:r>
    </w:p>
    <w:p w:rsidR="000F5282" w:rsidRPr="00755146" w:rsidRDefault="000F5282" w:rsidP="000F5282">
      <w:pPr>
        <w:pStyle w:val="Default"/>
        <w:ind w:firstLine="840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При подготовке Заключения использованы: информация об итогах социально-экономического развития Орловского района за 2024 год; сводный годовой доклад о ходе реализации и об оценке эффективности муниципальных программ Орловского района по итогам 2024 года; а также бюджетная отчетность органа, организующего исполнение бюджета района, предусмотренная бюджетным законодательством Российской Федерации.</w:t>
      </w:r>
    </w:p>
    <w:p w:rsidR="000F5282" w:rsidRPr="00755146" w:rsidRDefault="000F5282" w:rsidP="000F5282">
      <w:pPr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Финансовый годовой отчет об исполнении бюджета Орловского района за 2024 год представлен в </w:t>
      </w:r>
      <w:proofErr w:type="gramStart"/>
      <w:r w:rsidRPr="00755146">
        <w:rPr>
          <w:sz w:val="28"/>
          <w:szCs w:val="28"/>
        </w:rPr>
        <w:t>КСО  31.03.2025</w:t>
      </w:r>
      <w:proofErr w:type="gramEnd"/>
      <w:r w:rsidRPr="00755146">
        <w:rPr>
          <w:sz w:val="28"/>
          <w:szCs w:val="28"/>
        </w:rPr>
        <w:t xml:space="preserve"> года. Перечень и содержание документов, представленных одновременно с отчетом, соответствуют требованиям части 3 статьи 264.1 Бюджетного кодекса Российской Федерации,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 191н с изменениями (далее также – Инструкция № 191н). </w:t>
      </w:r>
    </w:p>
    <w:p w:rsidR="000F5282" w:rsidRPr="00755146" w:rsidRDefault="000F5282" w:rsidP="000F5282">
      <w:pPr>
        <w:ind w:firstLine="851"/>
        <w:jc w:val="both"/>
        <w:rPr>
          <w:color w:val="000000"/>
          <w:sz w:val="28"/>
          <w:szCs w:val="28"/>
        </w:rPr>
      </w:pPr>
      <w:r w:rsidRPr="00755146">
        <w:rPr>
          <w:sz w:val="28"/>
          <w:szCs w:val="28"/>
        </w:rPr>
        <w:t xml:space="preserve">В ходе подготовки Заключения в соответствии с планом работы Контрольно-счетного органа Орловского района на 2025 год проведены внешние проверки бюджетной отчетности 7 главных распорядителей средств бюджета Орловского района, составлено 7 заключений и 7 актов по результатам внешней проверки годовой бюджетной отчетности, все акты подписаны без </w:t>
      </w:r>
      <w:r w:rsidRPr="00755146">
        <w:rPr>
          <w:color w:val="000000"/>
          <w:sz w:val="28"/>
          <w:szCs w:val="28"/>
        </w:rPr>
        <w:t>письменных замечаний и разногласий.</w:t>
      </w:r>
    </w:p>
    <w:p w:rsidR="000F5282" w:rsidRPr="00755146" w:rsidRDefault="000F5282" w:rsidP="000F5282">
      <w:pPr>
        <w:pStyle w:val="Default"/>
        <w:ind w:firstLine="900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Всеми главными распорядителями средств бюджета Орловского района отчетность представлена в полном объеме и в установленные сроки. Соблюдены требования Инструкции № 191н в части полноты заполнения форм бюджетной отчетности. Фактов отражения недостоверных показателей не установлено. Все </w:t>
      </w:r>
      <w:r w:rsidRPr="00755146">
        <w:rPr>
          <w:sz w:val="28"/>
          <w:szCs w:val="28"/>
        </w:rPr>
        <w:lastRenderedPageBreak/>
        <w:t>выявленные замечания устранены в ходе проверки.</w:t>
      </w:r>
    </w:p>
    <w:p w:rsidR="000F5282" w:rsidRPr="00755146" w:rsidRDefault="000F5282" w:rsidP="000F5282">
      <w:pPr>
        <w:pStyle w:val="Default"/>
        <w:ind w:firstLine="900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</w:pPr>
    </w:p>
    <w:p w:rsidR="000F5282" w:rsidRPr="00755146" w:rsidRDefault="000F5282" w:rsidP="000F5282">
      <w:pPr>
        <w:pStyle w:val="Default"/>
        <w:jc w:val="center"/>
      </w:pPr>
      <w:r w:rsidRPr="00755146">
        <w:rPr>
          <w:b/>
          <w:bCs/>
          <w:sz w:val="32"/>
          <w:szCs w:val="32"/>
        </w:rPr>
        <w:t xml:space="preserve">2. Исполнение основных показателей бюджета </w:t>
      </w:r>
      <w:r w:rsidRPr="00755146">
        <w:rPr>
          <w:b/>
          <w:sz w:val="32"/>
          <w:szCs w:val="32"/>
        </w:rPr>
        <w:t>Орловского</w:t>
      </w:r>
      <w:r w:rsidRPr="00755146">
        <w:rPr>
          <w:b/>
          <w:bCs/>
          <w:sz w:val="32"/>
          <w:szCs w:val="32"/>
        </w:rPr>
        <w:t xml:space="preserve"> района в 2024 году</w:t>
      </w:r>
    </w:p>
    <w:p w:rsidR="000F5282" w:rsidRPr="00755146" w:rsidRDefault="000F5282" w:rsidP="000F5282">
      <w:pPr>
        <w:pStyle w:val="Default"/>
        <w:jc w:val="center"/>
      </w:pPr>
    </w:p>
    <w:p w:rsidR="000F5282" w:rsidRPr="00755146" w:rsidRDefault="000F5282" w:rsidP="000F5282">
      <w:pPr>
        <w:pStyle w:val="Default"/>
        <w:spacing w:line="276" w:lineRule="auto"/>
        <w:ind w:firstLine="840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Исполнение бюджета района обеспечено по предусмотренным Бюджетным кодексом Российской Федерации единым правилам организации бюджетного процесса, с соблюдением установленных им процедур и ограничений, в том числе </w:t>
      </w:r>
      <w:r w:rsidRPr="00755146">
        <w:rPr>
          <w:sz w:val="28"/>
          <w:szCs w:val="28"/>
          <w:shd w:val="clear" w:color="auto" w:fill="FFFFFF"/>
        </w:rPr>
        <w:t>по объему дефицита бюджета</w:t>
      </w:r>
      <w:r w:rsidRPr="00755146">
        <w:rPr>
          <w:sz w:val="28"/>
          <w:szCs w:val="28"/>
        </w:rPr>
        <w:t xml:space="preserve">. </w:t>
      </w:r>
    </w:p>
    <w:p w:rsidR="000F5282" w:rsidRPr="00755146" w:rsidRDefault="000F5282" w:rsidP="000F5282">
      <w:pPr>
        <w:ind w:firstLine="709"/>
        <w:jc w:val="both"/>
        <w:rPr>
          <w:sz w:val="28"/>
          <w:szCs w:val="28"/>
        </w:rPr>
      </w:pPr>
      <w:r w:rsidRPr="00755146">
        <w:rPr>
          <w:rFonts w:eastAsia="Calibri"/>
          <w:sz w:val="28"/>
          <w:szCs w:val="28"/>
          <w:lang w:eastAsia="en-US"/>
        </w:rPr>
        <w:t xml:space="preserve">В течение 2024 года в бюджет Орловского района, утвержденный Решением Собрания депутатов Орловского района от 22.12.2023 № 106 «О бюджете Орловского района </w:t>
      </w:r>
      <w:r w:rsidRPr="00755146">
        <w:rPr>
          <w:sz w:val="28"/>
          <w:szCs w:val="28"/>
        </w:rPr>
        <w:t>на 2024 год и на плановый период 2025 и 2026 годов</w:t>
      </w:r>
      <w:r w:rsidRPr="00755146">
        <w:rPr>
          <w:rFonts w:eastAsia="Calibri"/>
          <w:sz w:val="28"/>
          <w:szCs w:val="28"/>
          <w:lang w:eastAsia="en-US"/>
        </w:rPr>
        <w:t xml:space="preserve">», </w:t>
      </w:r>
      <w:proofErr w:type="gramStart"/>
      <w:r w:rsidRPr="00755146">
        <w:rPr>
          <w:rFonts w:eastAsia="Calibri"/>
          <w:sz w:val="28"/>
          <w:szCs w:val="28"/>
          <w:lang w:eastAsia="en-US"/>
        </w:rPr>
        <w:t>четыре  раза</w:t>
      </w:r>
      <w:proofErr w:type="gramEnd"/>
      <w:r w:rsidRPr="00755146">
        <w:rPr>
          <w:rFonts w:eastAsia="Calibri"/>
          <w:sz w:val="28"/>
          <w:szCs w:val="28"/>
          <w:lang w:eastAsia="en-US"/>
        </w:rPr>
        <w:t xml:space="preserve"> вносились изменения и дополнения </w:t>
      </w:r>
      <w:r w:rsidRPr="00755146">
        <w:rPr>
          <w:sz w:val="28"/>
          <w:szCs w:val="28"/>
        </w:rPr>
        <w:t xml:space="preserve">в части плановых назначений по доходам и расходам бюджета Орловского района. </w:t>
      </w:r>
      <w:r w:rsidRPr="00755146">
        <w:rPr>
          <w:sz w:val="28"/>
          <w:szCs w:val="28"/>
        </w:rPr>
        <w:tab/>
      </w:r>
    </w:p>
    <w:p w:rsidR="000F5282" w:rsidRPr="00755146" w:rsidRDefault="000F5282" w:rsidP="000F5282">
      <w:pPr>
        <w:spacing w:line="235" w:lineRule="auto"/>
        <w:ind w:firstLine="709"/>
        <w:jc w:val="both"/>
        <w:rPr>
          <w:sz w:val="28"/>
        </w:rPr>
      </w:pPr>
      <w:r w:rsidRPr="00755146">
        <w:rPr>
          <w:rFonts w:eastAsia="Calibri"/>
          <w:sz w:val="28"/>
          <w:szCs w:val="28"/>
          <w:lang w:eastAsia="en-US"/>
        </w:rPr>
        <w:t xml:space="preserve">По итогам внесения изменений доходная часть бюджета муниципального образования «Орловский район» на 2024 год увеличена на 35002,5 тыс. рублей и уточненные бюджетные назначения составили 1431411,0 тыс. рублей; </w:t>
      </w:r>
      <w:r w:rsidRPr="00755146">
        <w:rPr>
          <w:sz w:val="28"/>
        </w:rPr>
        <w:t xml:space="preserve">расходы бюджета Орловского района исполнены за 2024 год в сумме 1506317,5 </w:t>
      </w:r>
      <w:r w:rsidRPr="00755146">
        <w:rPr>
          <w:rFonts w:eastAsia="Calibri"/>
          <w:sz w:val="28"/>
          <w:szCs w:val="28"/>
          <w:lang w:eastAsia="en-US"/>
        </w:rPr>
        <w:t>тыс</w:t>
      </w:r>
      <w:r w:rsidRPr="00755146">
        <w:rPr>
          <w:sz w:val="28"/>
        </w:rPr>
        <w:t xml:space="preserve">. рублей. </w:t>
      </w:r>
      <w:r w:rsidRPr="00755146">
        <w:rPr>
          <w:color w:val="000000"/>
          <w:sz w:val="28"/>
          <w:szCs w:val="28"/>
        </w:rPr>
        <w:t>По сравнению с 2023 годом расходная часть бюджета выросла 145</w:t>
      </w:r>
      <w:r w:rsidRPr="00755146">
        <w:rPr>
          <w:sz w:val="28"/>
          <w:szCs w:val="28"/>
        </w:rPr>
        <w:t xml:space="preserve">,0 млн. рублей. </w:t>
      </w:r>
      <w:r w:rsidRPr="00755146">
        <w:rPr>
          <w:sz w:val="28"/>
        </w:rPr>
        <w:t>По результатам исполнения бюджета Орловского района за 2024 год сложился дефицит в сумме 49668,7 тыс. рублей.</w:t>
      </w:r>
    </w:p>
    <w:p w:rsidR="000F5282" w:rsidRPr="00755146" w:rsidRDefault="000F5282" w:rsidP="000F5282">
      <w:pPr>
        <w:pStyle w:val="ConsPlusNormal"/>
        <w:jc w:val="both"/>
        <w:rPr>
          <w:sz w:val="28"/>
          <w:szCs w:val="28"/>
        </w:rPr>
      </w:pPr>
      <w:r w:rsidRPr="00755146">
        <w:rPr>
          <w:rFonts w:ascii="Times New Roman" w:hAnsi="Times New Roman"/>
          <w:sz w:val="28"/>
          <w:szCs w:val="24"/>
        </w:rPr>
        <w:t xml:space="preserve">Исполнение бюджета Орловского района осуществлялось в соответствии с </w:t>
      </w:r>
      <w:r w:rsidRPr="00755146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Собрания депутатов Орловского района от 22.12.2023 № 106 «О бюджете Орловского района </w:t>
      </w:r>
      <w:r w:rsidRPr="00755146">
        <w:rPr>
          <w:rFonts w:ascii="Times New Roman" w:hAnsi="Times New Roman"/>
          <w:sz w:val="28"/>
          <w:szCs w:val="28"/>
        </w:rPr>
        <w:t>на 2024 год и на плановый период 2025 и 2026 годов</w:t>
      </w:r>
      <w:r w:rsidRPr="00755146">
        <w:rPr>
          <w:rFonts w:ascii="Times New Roman" w:eastAsia="Calibri" w:hAnsi="Times New Roman"/>
          <w:sz w:val="28"/>
          <w:szCs w:val="28"/>
          <w:lang w:eastAsia="en-US"/>
        </w:rPr>
        <w:t>».</w:t>
      </w:r>
      <w:r w:rsidRPr="00755146">
        <w:rPr>
          <w:rFonts w:eastAsia="Calibri"/>
          <w:sz w:val="28"/>
          <w:szCs w:val="28"/>
          <w:lang w:eastAsia="en-US"/>
        </w:rPr>
        <w:t xml:space="preserve"> </w:t>
      </w:r>
    </w:p>
    <w:p w:rsidR="000F5282" w:rsidRPr="00755146" w:rsidRDefault="000F5282" w:rsidP="000F52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В 2024 году реализовывался План мероприятий по росту доходного потенциала бюджета Орловского района от 20.03.2024 №167.</w:t>
      </w:r>
    </w:p>
    <w:p w:rsidR="000F5282" w:rsidRPr="00755146" w:rsidRDefault="000F5282" w:rsidP="000F5282">
      <w:pPr>
        <w:tabs>
          <w:tab w:val="left" w:pos="720"/>
        </w:tabs>
        <w:ind w:firstLine="706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  В 2024 году в бюджет</w:t>
      </w:r>
      <w:r w:rsidRPr="00755146">
        <w:rPr>
          <w:b/>
          <w:sz w:val="28"/>
          <w:szCs w:val="28"/>
        </w:rPr>
        <w:t xml:space="preserve"> </w:t>
      </w:r>
      <w:r w:rsidRPr="00755146">
        <w:rPr>
          <w:sz w:val="28"/>
          <w:szCs w:val="28"/>
        </w:rPr>
        <w:t>Орловского района поступило 365,6 млн. рублей собственных доходов по отношению к 2023 году объем собственных доходов увеличен на 18,9 млн. рублей или на 5,5%. Бюджетные назначения перевыполнены на 31,1 млн. рублей (исполнение – 109,3%).</w:t>
      </w:r>
    </w:p>
    <w:p w:rsidR="000F5282" w:rsidRPr="00755146" w:rsidRDefault="000F5282" w:rsidP="000F52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В соответствии с основными задачами бюджетной политики Орловского района обеспечена устойчивость бюджета Орловского района, выполнены социально-значимые обязательства перед гражданами.</w:t>
      </w:r>
    </w:p>
    <w:p w:rsidR="000F5282" w:rsidRPr="00755146" w:rsidRDefault="000F5282" w:rsidP="000F52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5282" w:rsidRPr="00755146" w:rsidRDefault="000F5282" w:rsidP="000F5282">
      <w:pPr>
        <w:spacing w:line="276" w:lineRule="auto"/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В соответствии с Инструкцией № 191н в представленном отчете плановые показатели (далее также – план) по доходам, дефициту бюджета, а также поступления по источникам финансирования дефицита бюджета отражены в суммах, утвержденных решением о бюджете, по расходам бюджета, выплатам источников финансирования дефицита бюджета – в суммах, утвержденных в соответствии со сводной бюджетной росписью. </w:t>
      </w:r>
    </w:p>
    <w:p w:rsidR="000F5282" w:rsidRPr="00755146" w:rsidRDefault="000F5282" w:rsidP="000F5282">
      <w:pPr>
        <w:spacing w:line="276" w:lineRule="auto"/>
        <w:ind w:firstLine="851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Исполнение основных показателей бюджета Орловского района в сравнении </w:t>
      </w:r>
      <w:r w:rsidRPr="00755146">
        <w:rPr>
          <w:sz w:val="28"/>
          <w:szCs w:val="28"/>
        </w:rPr>
        <w:lastRenderedPageBreak/>
        <w:t xml:space="preserve">с предыдущим годом представлено на следующей диаграмме. </w:t>
      </w:r>
    </w:p>
    <w:p w:rsidR="000F5282" w:rsidRPr="00755146" w:rsidRDefault="000F5282" w:rsidP="000F5282">
      <w:pPr>
        <w:pStyle w:val="Default"/>
        <w:spacing w:line="276" w:lineRule="auto"/>
        <w:ind w:right="596" w:firstLine="142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spacing w:line="276" w:lineRule="auto"/>
        <w:ind w:right="596" w:firstLine="142"/>
        <w:jc w:val="both"/>
        <w:rPr>
          <w:sz w:val="28"/>
          <w:szCs w:val="28"/>
        </w:rPr>
      </w:pPr>
      <w:r w:rsidRPr="00755146">
        <w:rPr>
          <w:noProof/>
          <w:lang w:eastAsia="ru-RU" w:bidi="ar-SA"/>
        </w:rPr>
        <w:drawing>
          <wp:inline distT="0" distB="0" distL="0" distR="0">
            <wp:extent cx="5953125" cy="28194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F5282" w:rsidRPr="00755146" w:rsidRDefault="000F5282" w:rsidP="000F5282">
      <w:pPr>
        <w:pStyle w:val="Default"/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По сравнению с 2023 годом в 2024 году поступление средств в доходную часть бюджета Орловского района выросло на 90216,1 тыс. рублей, исполнение по расходам также выросло на 144972,3 тыс. рублей.</w:t>
      </w:r>
    </w:p>
    <w:p w:rsidR="000F5282" w:rsidRPr="00755146" w:rsidRDefault="000F5282" w:rsidP="000F52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5146">
        <w:rPr>
          <w:sz w:val="28"/>
          <w:szCs w:val="28"/>
        </w:rPr>
        <w:t xml:space="preserve">По отношению к годовым плановым назначениям в 2024 году доходы бюджета Орловского района исполнены в сумме 1456648,8 тыс. рублей. Исполнение расходной части бюджета составило 1506317,5 тыс. рублей </w:t>
      </w:r>
    </w:p>
    <w:p w:rsidR="000F5282" w:rsidRPr="00755146" w:rsidRDefault="000F5282" w:rsidP="000F5282">
      <w:pPr>
        <w:pStyle w:val="Default"/>
        <w:ind w:firstLine="870"/>
        <w:jc w:val="both"/>
      </w:pPr>
      <w:r w:rsidRPr="00755146">
        <w:rPr>
          <w:sz w:val="28"/>
          <w:szCs w:val="28"/>
        </w:rPr>
        <w:t xml:space="preserve">По результатам исполнения бюджета Орловского района сложился </w:t>
      </w:r>
      <w:r w:rsidRPr="00755146">
        <w:rPr>
          <w:sz w:val="28"/>
        </w:rPr>
        <w:t>дефицит в сумме 49668,</w:t>
      </w:r>
      <w:proofErr w:type="gramStart"/>
      <w:r w:rsidRPr="00755146">
        <w:rPr>
          <w:sz w:val="28"/>
        </w:rPr>
        <w:t xml:space="preserve">7 </w:t>
      </w:r>
      <w:r w:rsidRPr="00755146">
        <w:rPr>
          <w:sz w:val="28"/>
          <w:szCs w:val="28"/>
        </w:rPr>
        <w:t xml:space="preserve"> тыс.</w:t>
      </w:r>
      <w:proofErr w:type="gramEnd"/>
      <w:r w:rsidRPr="00755146">
        <w:rPr>
          <w:sz w:val="28"/>
          <w:szCs w:val="28"/>
        </w:rPr>
        <w:t xml:space="preserve"> рублей. </w:t>
      </w:r>
    </w:p>
    <w:p w:rsidR="000F5282" w:rsidRPr="00755146" w:rsidRDefault="000F5282" w:rsidP="000F5282">
      <w:pPr>
        <w:pStyle w:val="Default"/>
        <w:jc w:val="both"/>
      </w:pPr>
    </w:p>
    <w:p w:rsidR="000F5282" w:rsidRPr="00755146" w:rsidRDefault="000F5282" w:rsidP="000F5282">
      <w:pPr>
        <w:pStyle w:val="Default"/>
        <w:jc w:val="both"/>
      </w:pPr>
    </w:p>
    <w:p w:rsidR="000F5282" w:rsidRPr="00755146" w:rsidRDefault="000F5282" w:rsidP="000F5282">
      <w:pPr>
        <w:pStyle w:val="Default"/>
        <w:jc w:val="both"/>
      </w:pP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  <w:r w:rsidRPr="00755146">
        <w:rPr>
          <w:b/>
          <w:bCs/>
          <w:sz w:val="32"/>
          <w:szCs w:val="32"/>
        </w:rPr>
        <w:t xml:space="preserve">3. Исполнение бюджета </w:t>
      </w:r>
      <w:r w:rsidRPr="00755146">
        <w:rPr>
          <w:b/>
          <w:sz w:val="32"/>
          <w:szCs w:val="32"/>
        </w:rPr>
        <w:t>Орловского</w:t>
      </w:r>
      <w:r w:rsidRPr="00755146">
        <w:rPr>
          <w:b/>
          <w:bCs/>
          <w:sz w:val="32"/>
          <w:szCs w:val="32"/>
        </w:rPr>
        <w:t xml:space="preserve"> района по доходам</w:t>
      </w:r>
    </w:p>
    <w:p w:rsidR="000F5282" w:rsidRPr="00755146" w:rsidRDefault="000F5282" w:rsidP="000F5282">
      <w:pPr>
        <w:pStyle w:val="Default"/>
        <w:ind w:firstLine="870"/>
        <w:jc w:val="center"/>
        <w:rPr>
          <w:sz w:val="28"/>
          <w:szCs w:val="28"/>
        </w:rPr>
      </w:pPr>
      <w:r w:rsidRPr="00755146">
        <w:rPr>
          <w:b/>
          <w:bCs/>
          <w:sz w:val="32"/>
          <w:szCs w:val="32"/>
        </w:rPr>
        <w:t xml:space="preserve"> </w:t>
      </w:r>
    </w:p>
    <w:p w:rsidR="000F5282" w:rsidRPr="00755146" w:rsidRDefault="000F5282" w:rsidP="000F5282">
      <w:pPr>
        <w:pStyle w:val="Default"/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Общая сумма доходов, поступивших в бюджет </w:t>
      </w:r>
      <w:proofErr w:type="gramStart"/>
      <w:r w:rsidRPr="00755146">
        <w:rPr>
          <w:sz w:val="28"/>
          <w:szCs w:val="28"/>
        </w:rPr>
        <w:t>Орловского  района</w:t>
      </w:r>
      <w:proofErr w:type="gramEnd"/>
      <w:r w:rsidRPr="00755146">
        <w:rPr>
          <w:sz w:val="28"/>
          <w:szCs w:val="28"/>
        </w:rPr>
        <w:t xml:space="preserve"> в 2024 году, составила 1456648,8 тыс. рублей или 106,6% к фактическому исполнению за 2023 год. В том числе: </w:t>
      </w:r>
    </w:p>
    <w:p w:rsidR="000F5282" w:rsidRPr="00755146" w:rsidRDefault="000F5282" w:rsidP="000F5282">
      <w:pPr>
        <w:tabs>
          <w:tab w:val="left" w:pos="720"/>
        </w:tabs>
        <w:ind w:firstLine="706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    - по налоговым и неналоговым доходам исполнение составило 365550,5 тыс. рублей.  В сравнении с 2023 годом объем средств по налоговым и неналоговым доходам увеличен на 18,9 млн. рублей или на 5,5%. Бюджетные назначения перевыполнены на 31,1 млн. рублей (исполнение – 109,3%).</w:t>
      </w:r>
    </w:p>
    <w:p w:rsidR="000F5282" w:rsidRPr="00755146" w:rsidRDefault="000F5282" w:rsidP="000F5282">
      <w:pPr>
        <w:pStyle w:val="Default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    - по безвозмездным поступлениям исполнение составило 1091098,3 тыс. рублей или 107,0 % к исполнению 2023 года. </w:t>
      </w:r>
    </w:p>
    <w:p w:rsidR="000F5282" w:rsidRPr="00755146" w:rsidRDefault="000F5282" w:rsidP="000F5282">
      <w:pPr>
        <w:pStyle w:val="Default"/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Основная часть поступлений обеспечена увеличением налоговых доходов, на долю которых приходится 92,2% всех собственных доходов.        </w:t>
      </w:r>
    </w:p>
    <w:p w:rsidR="000F5282" w:rsidRPr="00755146" w:rsidRDefault="000F5282" w:rsidP="000F5282">
      <w:pPr>
        <w:pStyle w:val="Default"/>
        <w:ind w:firstLine="900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В структуре налоговых и неналоговых доходов бюджета района наибольший удельный вес занимают следующие доходные источники: </w:t>
      </w:r>
    </w:p>
    <w:p w:rsidR="000F5282" w:rsidRPr="00755146" w:rsidRDefault="000F5282" w:rsidP="000F5282">
      <w:pPr>
        <w:pStyle w:val="Default"/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- налог на доходы физических лиц – 184148,0 тыс. рублей или 50,4%;</w:t>
      </w:r>
    </w:p>
    <w:p w:rsidR="000F5282" w:rsidRPr="00755146" w:rsidRDefault="000F5282" w:rsidP="000F5282">
      <w:pPr>
        <w:pStyle w:val="Default"/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- налог на совокупный доход – 75876,4 тыс. рублей или 20,8 %;</w:t>
      </w:r>
    </w:p>
    <w:p w:rsidR="000F5282" w:rsidRPr="00755146" w:rsidRDefault="000F5282" w:rsidP="000F5282">
      <w:pPr>
        <w:pStyle w:val="Default"/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-налог на имущество – 32090,5 тыс. рублей или 8,8%;</w:t>
      </w:r>
    </w:p>
    <w:p w:rsidR="000F5282" w:rsidRPr="00755146" w:rsidRDefault="000F5282" w:rsidP="000F5282">
      <w:pPr>
        <w:pStyle w:val="Default"/>
        <w:jc w:val="both"/>
        <w:rPr>
          <w:sz w:val="28"/>
          <w:szCs w:val="28"/>
        </w:rPr>
      </w:pPr>
      <w:r w:rsidRPr="00755146">
        <w:rPr>
          <w:sz w:val="28"/>
          <w:szCs w:val="28"/>
        </w:rPr>
        <w:lastRenderedPageBreak/>
        <w:t xml:space="preserve">            - налог на товары (работы, услуги), реализуемые на территории РФ –   35711,0 тыс. рублей или 9,8%;</w:t>
      </w:r>
    </w:p>
    <w:p w:rsidR="000F5282" w:rsidRPr="00755146" w:rsidRDefault="000F5282" w:rsidP="000F5282">
      <w:pPr>
        <w:pStyle w:val="Default"/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- доходы от использования имущества, находящегося в государственной и муниципальной собственности – 17212,6 тыс. рублей </w:t>
      </w:r>
      <w:proofErr w:type="gramStart"/>
      <w:r w:rsidRPr="00755146">
        <w:rPr>
          <w:sz w:val="28"/>
          <w:szCs w:val="28"/>
        </w:rPr>
        <w:t>или  4</w:t>
      </w:r>
      <w:proofErr w:type="gramEnd"/>
      <w:r w:rsidRPr="00755146">
        <w:rPr>
          <w:sz w:val="28"/>
          <w:szCs w:val="28"/>
        </w:rPr>
        <w:t>,7%;</w:t>
      </w:r>
    </w:p>
    <w:p w:rsidR="000F5282" w:rsidRPr="00755146" w:rsidRDefault="000F5282" w:rsidP="000F5282">
      <w:pPr>
        <w:pStyle w:val="Default"/>
        <w:ind w:firstLine="851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ind w:firstLine="870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Структура доходов бюджета Орловского района в 2023-2024 годах приведена в таблице №1.</w:t>
      </w:r>
    </w:p>
    <w:p w:rsidR="000F5282" w:rsidRPr="00755146" w:rsidRDefault="000F5282" w:rsidP="000F5282">
      <w:pPr>
        <w:pStyle w:val="Default"/>
        <w:ind w:firstLine="870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                                                                                                            Таблица №1</w:t>
      </w:r>
    </w:p>
    <w:tbl>
      <w:tblPr>
        <w:tblW w:w="99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993"/>
        <w:gridCol w:w="1417"/>
        <w:gridCol w:w="851"/>
      </w:tblGrid>
      <w:tr w:rsidR="000F5282" w:rsidRPr="00755146" w:rsidTr="003B7B9B">
        <w:trPr>
          <w:trHeight w:val="698"/>
        </w:trPr>
        <w:tc>
          <w:tcPr>
            <w:tcW w:w="4962" w:type="dxa"/>
          </w:tcPr>
          <w:p w:rsidR="000F5282" w:rsidRPr="00755146" w:rsidRDefault="000F5282" w:rsidP="003B7B9B">
            <w:pPr>
              <w:rPr>
                <w:b/>
              </w:rPr>
            </w:pPr>
            <w:r w:rsidRPr="00755146">
              <w:rPr>
                <w:b/>
              </w:rPr>
              <w:t>НАИМЕНОВАНИЕ    ДОХОДОВ</w:t>
            </w:r>
          </w:p>
        </w:tc>
        <w:tc>
          <w:tcPr>
            <w:tcW w:w="1701" w:type="dxa"/>
          </w:tcPr>
          <w:p w:rsidR="000F5282" w:rsidRPr="00755146" w:rsidRDefault="000F5282" w:rsidP="003B7B9B">
            <w:r w:rsidRPr="00755146">
              <w:t xml:space="preserve">     2023 год</w:t>
            </w:r>
          </w:p>
        </w:tc>
        <w:tc>
          <w:tcPr>
            <w:tcW w:w="993" w:type="dxa"/>
          </w:tcPr>
          <w:p w:rsidR="000F5282" w:rsidRPr="00755146" w:rsidRDefault="000F5282" w:rsidP="003B7B9B">
            <w:proofErr w:type="spellStart"/>
            <w:r w:rsidRPr="00755146">
              <w:rPr>
                <w:sz w:val="18"/>
                <w:szCs w:val="18"/>
              </w:rPr>
              <w:t>Уд.вес</w:t>
            </w:r>
            <w:proofErr w:type="spellEnd"/>
            <w:r w:rsidRPr="00755146">
              <w:rPr>
                <w:sz w:val="18"/>
                <w:szCs w:val="18"/>
              </w:rPr>
              <w:t>. в    %</w:t>
            </w:r>
          </w:p>
        </w:tc>
        <w:tc>
          <w:tcPr>
            <w:tcW w:w="1417" w:type="dxa"/>
          </w:tcPr>
          <w:p w:rsidR="000F5282" w:rsidRPr="00755146" w:rsidRDefault="000F5282" w:rsidP="003B7B9B">
            <w:r w:rsidRPr="00755146">
              <w:t xml:space="preserve">     2024 год</w:t>
            </w:r>
          </w:p>
        </w:tc>
        <w:tc>
          <w:tcPr>
            <w:tcW w:w="851" w:type="dxa"/>
          </w:tcPr>
          <w:p w:rsidR="000F5282" w:rsidRPr="00755146" w:rsidRDefault="000F5282" w:rsidP="003B7B9B">
            <w:pPr>
              <w:rPr>
                <w:sz w:val="18"/>
                <w:szCs w:val="18"/>
              </w:rPr>
            </w:pPr>
            <w:r w:rsidRPr="00755146">
              <w:rPr>
                <w:sz w:val="18"/>
                <w:szCs w:val="18"/>
              </w:rPr>
              <w:t xml:space="preserve">   </w:t>
            </w:r>
            <w:proofErr w:type="spellStart"/>
            <w:r w:rsidRPr="00755146">
              <w:rPr>
                <w:sz w:val="18"/>
                <w:szCs w:val="18"/>
              </w:rPr>
              <w:t>Уд.вес</w:t>
            </w:r>
            <w:proofErr w:type="spellEnd"/>
            <w:r w:rsidRPr="00755146">
              <w:rPr>
                <w:sz w:val="18"/>
                <w:szCs w:val="18"/>
              </w:rPr>
              <w:t>. в    %</w:t>
            </w:r>
          </w:p>
        </w:tc>
      </w:tr>
      <w:tr w:rsidR="000F5282" w:rsidRPr="00755146" w:rsidTr="003B7B9B">
        <w:trPr>
          <w:trHeight w:val="407"/>
        </w:trPr>
        <w:tc>
          <w:tcPr>
            <w:tcW w:w="4962" w:type="dxa"/>
          </w:tcPr>
          <w:p w:rsidR="000F5282" w:rsidRPr="00755146" w:rsidRDefault="000F5282" w:rsidP="003B7B9B">
            <w:pPr>
              <w:rPr>
                <w:b/>
              </w:rPr>
            </w:pPr>
            <w:r w:rsidRPr="00755146">
              <w:rPr>
                <w:b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0F5282" w:rsidRPr="00755146" w:rsidRDefault="000F5282" w:rsidP="003B7B9B">
            <w:pPr>
              <w:rPr>
                <w:b/>
              </w:rPr>
            </w:pPr>
            <w:r w:rsidRPr="00755146">
              <w:rPr>
                <w:b/>
              </w:rPr>
              <w:t>346687,4</w:t>
            </w:r>
          </w:p>
        </w:tc>
        <w:tc>
          <w:tcPr>
            <w:tcW w:w="993" w:type="dxa"/>
          </w:tcPr>
          <w:p w:rsidR="000F5282" w:rsidRPr="00755146" w:rsidRDefault="000F5282" w:rsidP="003B7B9B"/>
        </w:tc>
        <w:tc>
          <w:tcPr>
            <w:tcW w:w="1417" w:type="dxa"/>
          </w:tcPr>
          <w:p w:rsidR="000F5282" w:rsidRPr="00755146" w:rsidRDefault="000F5282" w:rsidP="003B7B9B">
            <w:pPr>
              <w:rPr>
                <w:b/>
              </w:rPr>
            </w:pPr>
            <w:r w:rsidRPr="00755146">
              <w:rPr>
                <w:b/>
              </w:rPr>
              <w:t>365550,5</w:t>
            </w:r>
          </w:p>
        </w:tc>
        <w:tc>
          <w:tcPr>
            <w:tcW w:w="851" w:type="dxa"/>
          </w:tcPr>
          <w:p w:rsidR="000F5282" w:rsidRPr="00755146" w:rsidRDefault="000F5282" w:rsidP="003B7B9B"/>
        </w:tc>
      </w:tr>
      <w:tr w:rsidR="000F5282" w:rsidRPr="00755146" w:rsidTr="003B7B9B">
        <w:trPr>
          <w:trHeight w:val="413"/>
        </w:trPr>
        <w:tc>
          <w:tcPr>
            <w:tcW w:w="4962" w:type="dxa"/>
          </w:tcPr>
          <w:p w:rsidR="000F5282" w:rsidRPr="00755146" w:rsidRDefault="000F5282" w:rsidP="003B7B9B">
            <w:r w:rsidRPr="00755146">
              <w:t>Налог на прибыль, доходы</w:t>
            </w:r>
          </w:p>
        </w:tc>
        <w:tc>
          <w:tcPr>
            <w:tcW w:w="1701" w:type="dxa"/>
          </w:tcPr>
          <w:p w:rsidR="000F5282" w:rsidRPr="00755146" w:rsidRDefault="000F5282" w:rsidP="003B7B9B">
            <w:r w:rsidRPr="00755146">
              <w:t>163359,1</w:t>
            </w:r>
          </w:p>
        </w:tc>
        <w:tc>
          <w:tcPr>
            <w:tcW w:w="993" w:type="dxa"/>
          </w:tcPr>
          <w:p w:rsidR="000F5282" w:rsidRPr="00755146" w:rsidRDefault="000F5282" w:rsidP="003B7B9B">
            <w:r w:rsidRPr="00755146">
              <w:t>47,1</w:t>
            </w:r>
          </w:p>
        </w:tc>
        <w:tc>
          <w:tcPr>
            <w:tcW w:w="1417" w:type="dxa"/>
          </w:tcPr>
          <w:p w:rsidR="000F5282" w:rsidRPr="00755146" w:rsidRDefault="000F5282" w:rsidP="003B7B9B">
            <w:r w:rsidRPr="00755146">
              <w:t>184148,0</w:t>
            </w:r>
          </w:p>
        </w:tc>
        <w:tc>
          <w:tcPr>
            <w:tcW w:w="851" w:type="dxa"/>
          </w:tcPr>
          <w:p w:rsidR="000F5282" w:rsidRPr="00755146" w:rsidRDefault="000F5282" w:rsidP="003B7B9B">
            <w:r w:rsidRPr="00755146">
              <w:t>50,4</w:t>
            </w:r>
          </w:p>
        </w:tc>
      </w:tr>
      <w:tr w:rsidR="000F5282" w:rsidRPr="00755146" w:rsidTr="003B7B9B">
        <w:trPr>
          <w:trHeight w:val="440"/>
        </w:trPr>
        <w:tc>
          <w:tcPr>
            <w:tcW w:w="4962" w:type="dxa"/>
          </w:tcPr>
          <w:p w:rsidR="000F5282" w:rsidRPr="00755146" w:rsidRDefault="000F5282" w:rsidP="003B7B9B">
            <w:r w:rsidRPr="00755146"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0F5282" w:rsidRPr="00755146" w:rsidRDefault="000F5282" w:rsidP="003B7B9B">
            <w:r w:rsidRPr="00755146">
              <w:t>34038,4</w:t>
            </w:r>
          </w:p>
        </w:tc>
        <w:tc>
          <w:tcPr>
            <w:tcW w:w="993" w:type="dxa"/>
          </w:tcPr>
          <w:p w:rsidR="000F5282" w:rsidRPr="00755146" w:rsidRDefault="000F5282" w:rsidP="003B7B9B">
            <w:r w:rsidRPr="00755146">
              <w:t>9,8</w:t>
            </w:r>
          </w:p>
        </w:tc>
        <w:tc>
          <w:tcPr>
            <w:tcW w:w="1417" w:type="dxa"/>
          </w:tcPr>
          <w:p w:rsidR="000F5282" w:rsidRPr="00755146" w:rsidRDefault="000F5282" w:rsidP="003B7B9B">
            <w:r w:rsidRPr="00755146">
              <w:t>35711,0</w:t>
            </w:r>
          </w:p>
        </w:tc>
        <w:tc>
          <w:tcPr>
            <w:tcW w:w="851" w:type="dxa"/>
          </w:tcPr>
          <w:p w:rsidR="000F5282" w:rsidRPr="00755146" w:rsidRDefault="000F5282" w:rsidP="003B7B9B">
            <w:r w:rsidRPr="00755146">
              <w:t>9,8</w:t>
            </w:r>
          </w:p>
        </w:tc>
      </w:tr>
      <w:tr w:rsidR="000F5282" w:rsidRPr="00755146" w:rsidTr="003B7B9B">
        <w:trPr>
          <w:trHeight w:val="417"/>
        </w:trPr>
        <w:tc>
          <w:tcPr>
            <w:tcW w:w="4962" w:type="dxa"/>
          </w:tcPr>
          <w:p w:rsidR="000F5282" w:rsidRPr="00755146" w:rsidRDefault="000F5282" w:rsidP="003B7B9B">
            <w:r w:rsidRPr="00755146">
              <w:t>Налог на совокупный доход</w:t>
            </w:r>
          </w:p>
        </w:tc>
        <w:tc>
          <w:tcPr>
            <w:tcW w:w="1701" w:type="dxa"/>
          </w:tcPr>
          <w:p w:rsidR="000F5282" w:rsidRPr="00755146" w:rsidRDefault="000F5282" w:rsidP="003B7B9B">
            <w:r w:rsidRPr="00755146">
              <w:t>76414,5</w:t>
            </w:r>
          </w:p>
        </w:tc>
        <w:tc>
          <w:tcPr>
            <w:tcW w:w="993" w:type="dxa"/>
          </w:tcPr>
          <w:p w:rsidR="000F5282" w:rsidRPr="00755146" w:rsidRDefault="000F5282" w:rsidP="003B7B9B">
            <w:r w:rsidRPr="00755146">
              <w:t>22,0</w:t>
            </w:r>
          </w:p>
        </w:tc>
        <w:tc>
          <w:tcPr>
            <w:tcW w:w="1417" w:type="dxa"/>
          </w:tcPr>
          <w:p w:rsidR="000F5282" w:rsidRPr="00755146" w:rsidRDefault="000F5282" w:rsidP="003B7B9B">
            <w:r w:rsidRPr="00755146">
              <w:t>75876,4</w:t>
            </w:r>
          </w:p>
        </w:tc>
        <w:tc>
          <w:tcPr>
            <w:tcW w:w="851" w:type="dxa"/>
          </w:tcPr>
          <w:p w:rsidR="000F5282" w:rsidRPr="00755146" w:rsidRDefault="000F5282" w:rsidP="003B7B9B">
            <w:r w:rsidRPr="00755146">
              <w:t>20,8</w:t>
            </w:r>
          </w:p>
        </w:tc>
      </w:tr>
      <w:tr w:rsidR="000F5282" w:rsidRPr="00755146" w:rsidTr="003B7B9B">
        <w:trPr>
          <w:trHeight w:val="417"/>
        </w:trPr>
        <w:tc>
          <w:tcPr>
            <w:tcW w:w="4962" w:type="dxa"/>
          </w:tcPr>
          <w:p w:rsidR="000F5282" w:rsidRPr="00755146" w:rsidRDefault="000F5282" w:rsidP="003B7B9B">
            <w:r w:rsidRPr="00755146">
              <w:t>Налог на имущество</w:t>
            </w:r>
          </w:p>
        </w:tc>
        <w:tc>
          <w:tcPr>
            <w:tcW w:w="1701" w:type="dxa"/>
          </w:tcPr>
          <w:p w:rsidR="000F5282" w:rsidRPr="00755146" w:rsidRDefault="000F5282" w:rsidP="003B7B9B">
            <w:r w:rsidRPr="00755146">
              <w:t>30207,4</w:t>
            </w:r>
          </w:p>
        </w:tc>
        <w:tc>
          <w:tcPr>
            <w:tcW w:w="993" w:type="dxa"/>
          </w:tcPr>
          <w:p w:rsidR="000F5282" w:rsidRPr="00755146" w:rsidRDefault="000F5282" w:rsidP="003B7B9B">
            <w:r w:rsidRPr="00755146">
              <w:t>8,7</w:t>
            </w:r>
          </w:p>
        </w:tc>
        <w:tc>
          <w:tcPr>
            <w:tcW w:w="1417" w:type="dxa"/>
          </w:tcPr>
          <w:p w:rsidR="000F5282" w:rsidRPr="00755146" w:rsidRDefault="000F5282" w:rsidP="003B7B9B">
            <w:r w:rsidRPr="00755146">
              <w:t>32090,5</w:t>
            </w:r>
          </w:p>
        </w:tc>
        <w:tc>
          <w:tcPr>
            <w:tcW w:w="851" w:type="dxa"/>
          </w:tcPr>
          <w:p w:rsidR="000F5282" w:rsidRPr="00755146" w:rsidRDefault="000F5282" w:rsidP="003B7B9B">
            <w:r w:rsidRPr="00755146">
              <w:t>8,8</w:t>
            </w:r>
          </w:p>
        </w:tc>
      </w:tr>
      <w:tr w:rsidR="000F5282" w:rsidRPr="00755146" w:rsidTr="003B7B9B">
        <w:trPr>
          <w:trHeight w:val="423"/>
        </w:trPr>
        <w:tc>
          <w:tcPr>
            <w:tcW w:w="4962" w:type="dxa"/>
          </w:tcPr>
          <w:p w:rsidR="000F5282" w:rsidRPr="00755146" w:rsidRDefault="000F5282" w:rsidP="003B7B9B">
            <w:r w:rsidRPr="00755146">
              <w:t>Государственная пошлина</w:t>
            </w:r>
          </w:p>
        </w:tc>
        <w:tc>
          <w:tcPr>
            <w:tcW w:w="1701" w:type="dxa"/>
          </w:tcPr>
          <w:p w:rsidR="000F5282" w:rsidRPr="00755146" w:rsidRDefault="000F5282" w:rsidP="003B7B9B">
            <w:r w:rsidRPr="00755146">
              <w:t>6159,9</w:t>
            </w:r>
          </w:p>
        </w:tc>
        <w:tc>
          <w:tcPr>
            <w:tcW w:w="993" w:type="dxa"/>
          </w:tcPr>
          <w:p w:rsidR="000F5282" w:rsidRPr="00755146" w:rsidRDefault="000F5282" w:rsidP="003B7B9B">
            <w:r w:rsidRPr="00755146">
              <w:t>1,8</w:t>
            </w:r>
          </w:p>
        </w:tc>
        <w:tc>
          <w:tcPr>
            <w:tcW w:w="1417" w:type="dxa"/>
          </w:tcPr>
          <w:p w:rsidR="000F5282" w:rsidRPr="00755146" w:rsidRDefault="000F5282" w:rsidP="003B7B9B">
            <w:r w:rsidRPr="00755146">
              <w:t>9178,0</w:t>
            </w:r>
          </w:p>
        </w:tc>
        <w:tc>
          <w:tcPr>
            <w:tcW w:w="851" w:type="dxa"/>
          </w:tcPr>
          <w:p w:rsidR="000F5282" w:rsidRPr="00755146" w:rsidRDefault="000F5282" w:rsidP="003B7B9B">
            <w:r w:rsidRPr="00755146">
              <w:t>2,5</w:t>
            </w:r>
          </w:p>
        </w:tc>
      </w:tr>
      <w:tr w:rsidR="000F5282" w:rsidRPr="00755146" w:rsidTr="003B7B9B">
        <w:trPr>
          <w:trHeight w:val="983"/>
        </w:trPr>
        <w:tc>
          <w:tcPr>
            <w:tcW w:w="4962" w:type="dxa"/>
          </w:tcPr>
          <w:p w:rsidR="000F5282" w:rsidRPr="00755146" w:rsidRDefault="000F5282" w:rsidP="003B7B9B">
            <w:r w:rsidRPr="00755146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0F5282" w:rsidRPr="00755146" w:rsidRDefault="000F5282" w:rsidP="003B7B9B">
            <w:r w:rsidRPr="00755146">
              <w:t>20612,6</w:t>
            </w:r>
          </w:p>
        </w:tc>
        <w:tc>
          <w:tcPr>
            <w:tcW w:w="993" w:type="dxa"/>
          </w:tcPr>
          <w:p w:rsidR="000F5282" w:rsidRPr="00755146" w:rsidRDefault="000F5282" w:rsidP="003B7B9B">
            <w:r w:rsidRPr="00755146">
              <w:t>6,0</w:t>
            </w:r>
          </w:p>
        </w:tc>
        <w:tc>
          <w:tcPr>
            <w:tcW w:w="1417" w:type="dxa"/>
          </w:tcPr>
          <w:p w:rsidR="000F5282" w:rsidRPr="00755146" w:rsidRDefault="000F5282" w:rsidP="003B7B9B">
            <w:r w:rsidRPr="00755146">
              <w:t>17212,6</w:t>
            </w:r>
          </w:p>
        </w:tc>
        <w:tc>
          <w:tcPr>
            <w:tcW w:w="851" w:type="dxa"/>
          </w:tcPr>
          <w:p w:rsidR="000F5282" w:rsidRPr="00755146" w:rsidRDefault="000F5282" w:rsidP="003B7B9B">
            <w:r w:rsidRPr="00755146">
              <w:t>4,7</w:t>
            </w:r>
          </w:p>
        </w:tc>
      </w:tr>
      <w:tr w:rsidR="000F5282" w:rsidRPr="00755146" w:rsidTr="003B7B9B">
        <w:trPr>
          <w:trHeight w:val="698"/>
        </w:trPr>
        <w:tc>
          <w:tcPr>
            <w:tcW w:w="4962" w:type="dxa"/>
          </w:tcPr>
          <w:p w:rsidR="000F5282" w:rsidRPr="00755146" w:rsidRDefault="000F5282" w:rsidP="003B7B9B">
            <w:r w:rsidRPr="00755146">
              <w:t>Платежи при пользовании природными ресурсами</w:t>
            </w:r>
          </w:p>
        </w:tc>
        <w:tc>
          <w:tcPr>
            <w:tcW w:w="1701" w:type="dxa"/>
          </w:tcPr>
          <w:p w:rsidR="000F5282" w:rsidRPr="00755146" w:rsidRDefault="000F5282" w:rsidP="003B7B9B">
            <w:r w:rsidRPr="00755146">
              <w:t>360,5</w:t>
            </w:r>
          </w:p>
        </w:tc>
        <w:tc>
          <w:tcPr>
            <w:tcW w:w="993" w:type="dxa"/>
          </w:tcPr>
          <w:p w:rsidR="000F5282" w:rsidRPr="00755146" w:rsidRDefault="000F5282" w:rsidP="003B7B9B">
            <w:r w:rsidRPr="00755146">
              <w:t>0,1</w:t>
            </w:r>
          </w:p>
        </w:tc>
        <w:tc>
          <w:tcPr>
            <w:tcW w:w="1417" w:type="dxa"/>
          </w:tcPr>
          <w:p w:rsidR="000F5282" w:rsidRPr="00755146" w:rsidRDefault="000F5282" w:rsidP="003B7B9B">
            <w:r w:rsidRPr="00755146">
              <w:t>388,8</w:t>
            </w:r>
          </w:p>
        </w:tc>
        <w:tc>
          <w:tcPr>
            <w:tcW w:w="851" w:type="dxa"/>
          </w:tcPr>
          <w:p w:rsidR="000F5282" w:rsidRPr="00755146" w:rsidRDefault="000F5282" w:rsidP="003B7B9B">
            <w:r w:rsidRPr="00755146">
              <w:t>0,1</w:t>
            </w:r>
          </w:p>
        </w:tc>
      </w:tr>
      <w:tr w:rsidR="000F5282" w:rsidRPr="00755146" w:rsidTr="003B7B9B">
        <w:trPr>
          <w:trHeight w:val="709"/>
        </w:trPr>
        <w:tc>
          <w:tcPr>
            <w:tcW w:w="4962" w:type="dxa"/>
          </w:tcPr>
          <w:p w:rsidR="000F5282" w:rsidRPr="00755146" w:rsidRDefault="000F5282" w:rsidP="003B7B9B">
            <w:r w:rsidRPr="00755146">
              <w:t>Доходы от оказания платных услуг(работ) и компенсации затрат государства</w:t>
            </w:r>
          </w:p>
        </w:tc>
        <w:tc>
          <w:tcPr>
            <w:tcW w:w="1701" w:type="dxa"/>
          </w:tcPr>
          <w:p w:rsidR="000F5282" w:rsidRPr="00755146" w:rsidRDefault="000F5282" w:rsidP="003B7B9B">
            <w:r w:rsidRPr="00755146">
              <w:t>388,7</w:t>
            </w:r>
          </w:p>
        </w:tc>
        <w:tc>
          <w:tcPr>
            <w:tcW w:w="993" w:type="dxa"/>
          </w:tcPr>
          <w:p w:rsidR="000F5282" w:rsidRPr="00755146" w:rsidRDefault="000F5282" w:rsidP="003B7B9B">
            <w:r w:rsidRPr="00755146">
              <w:t>0,1</w:t>
            </w:r>
          </w:p>
        </w:tc>
        <w:tc>
          <w:tcPr>
            <w:tcW w:w="1417" w:type="dxa"/>
          </w:tcPr>
          <w:p w:rsidR="000F5282" w:rsidRPr="00755146" w:rsidRDefault="000F5282" w:rsidP="003B7B9B">
            <w:r w:rsidRPr="00755146">
              <w:t>350,4</w:t>
            </w:r>
          </w:p>
        </w:tc>
        <w:tc>
          <w:tcPr>
            <w:tcW w:w="851" w:type="dxa"/>
          </w:tcPr>
          <w:p w:rsidR="000F5282" w:rsidRPr="00755146" w:rsidRDefault="000F5282" w:rsidP="003B7B9B">
            <w:r w:rsidRPr="00755146">
              <w:t>0,1</w:t>
            </w:r>
          </w:p>
        </w:tc>
      </w:tr>
      <w:tr w:rsidR="000F5282" w:rsidRPr="00755146" w:rsidTr="003B7B9B">
        <w:trPr>
          <w:trHeight w:val="691"/>
        </w:trPr>
        <w:tc>
          <w:tcPr>
            <w:tcW w:w="4962" w:type="dxa"/>
          </w:tcPr>
          <w:p w:rsidR="000F5282" w:rsidRPr="00755146" w:rsidRDefault="000F5282" w:rsidP="003B7B9B">
            <w:r w:rsidRPr="00755146"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0F5282" w:rsidRPr="00755146" w:rsidRDefault="000F5282" w:rsidP="003B7B9B">
            <w:r w:rsidRPr="00755146">
              <w:t>13588,2</w:t>
            </w:r>
          </w:p>
        </w:tc>
        <w:tc>
          <w:tcPr>
            <w:tcW w:w="993" w:type="dxa"/>
          </w:tcPr>
          <w:p w:rsidR="000F5282" w:rsidRPr="00755146" w:rsidRDefault="000F5282" w:rsidP="003B7B9B">
            <w:r w:rsidRPr="00755146">
              <w:t>3,9</w:t>
            </w:r>
          </w:p>
        </w:tc>
        <w:tc>
          <w:tcPr>
            <w:tcW w:w="1417" w:type="dxa"/>
          </w:tcPr>
          <w:p w:rsidR="000F5282" w:rsidRPr="00755146" w:rsidRDefault="000F5282" w:rsidP="003B7B9B">
            <w:r w:rsidRPr="00755146">
              <w:t>8890,6</w:t>
            </w:r>
          </w:p>
        </w:tc>
        <w:tc>
          <w:tcPr>
            <w:tcW w:w="851" w:type="dxa"/>
          </w:tcPr>
          <w:p w:rsidR="000F5282" w:rsidRPr="00755146" w:rsidRDefault="000F5282" w:rsidP="003B7B9B">
            <w:r w:rsidRPr="00755146">
              <w:t>2,3</w:t>
            </w:r>
          </w:p>
        </w:tc>
      </w:tr>
      <w:tr w:rsidR="000F5282" w:rsidRPr="00755146" w:rsidTr="003B7B9B">
        <w:trPr>
          <w:trHeight w:val="417"/>
        </w:trPr>
        <w:tc>
          <w:tcPr>
            <w:tcW w:w="4962" w:type="dxa"/>
          </w:tcPr>
          <w:p w:rsidR="000F5282" w:rsidRPr="00755146" w:rsidRDefault="000F5282" w:rsidP="003B7B9B">
            <w:r w:rsidRPr="00755146">
              <w:t>Штрафы, санкции, возмещение ущерба</w:t>
            </w:r>
          </w:p>
        </w:tc>
        <w:tc>
          <w:tcPr>
            <w:tcW w:w="1701" w:type="dxa"/>
          </w:tcPr>
          <w:p w:rsidR="000F5282" w:rsidRPr="00755146" w:rsidRDefault="000F5282" w:rsidP="003B7B9B">
            <w:r w:rsidRPr="00755146">
              <w:t>603,4</w:t>
            </w:r>
          </w:p>
        </w:tc>
        <w:tc>
          <w:tcPr>
            <w:tcW w:w="993" w:type="dxa"/>
          </w:tcPr>
          <w:p w:rsidR="000F5282" w:rsidRPr="00755146" w:rsidRDefault="000F5282" w:rsidP="003B7B9B">
            <w:r w:rsidRPr="00755146">
              <w:t>0,2</w:t>
            </w:r>
          </w:p>
        </w:tc>
        <w:tc>
          <w:tcPr>
            <w:tcW w:w="1417" w:type="dxa"/>
          </w:tcPr>
          <w:p w:rsidR="000F5282" w:rsidRPr="00755146" w:rsidRDefault="000F5282" w:rsidP="003B7B9B">
            <w:r w:rsidRPr="00755146">
              <w:t>1094,0</w:t>
            </w:r>
          </w:p>
        </w:tc>
        <w:tc>
          <w:tcPr>
            <w:tcW w:w="851" w:type="dxa"/>
          </w:tcPr>
          <w:p w:rsidR="000F5282" w:rsidRPr="00755146" w:rsidRDefault="000F5282" w:rsidP="003B7B9B">
            <w:r w:rsidRPr="00755146">
              <w:t>0,3</w:t>
            </w:r>
          </w:p>
        </w:tc>
      </w:tr>
      <w:tr w:rsidR="000F5282" w:rsidRPr="00755146" w:rsidTr="003B7B9B">
        <w:trPr>
          <w:trHeight w:val="409"/>
        </w:trPr>
        <w:tc>
          <w:tcPr>
            <w:tcW w:w="4962" w:type="dxa"/>
          </w:tcPr>
          <w:p w:rsidR="000F5282" w:rsidRPr="00755146" w:rsidRDefault="000F5282" w:rsidP="003B7B9B">
            <w:r w:rsidRPr="00755146">
              <w:t>Прочие неналоговые доходы</w:t>
            </w:r>
          </w:p>
        </w:tc>
        <w:tc>
          <w:tcPr>
            <w:tcW w:w="1701" w:type="dxa"/>
          </w:tcPr>
          <w:p w:rsidR="000F5282" w:rsidRPr="00755146" w:rsidRDefault="000F5282" w:rsidP="003B7B9B">
            <w:r w:rsidRPr="00755146">
              <w:t>978,8</w:t>
            </w:r>
          </w:p>
        </w:tc>
        <w:tc>
          <w:tcPr>
            <w:tcW w:w="993" w:type="dxa"/>
          </w:tcPr>
          <w:p w:rsidR="000F5282" w:rsidRPr="00755146" w:rsidRDefault="000F5282" w:rsidP="003B7B9B">
            <w:r w:rsidRPr="00755146">
              <w:t>0,3</w:t>
            </w:r>
          </w:p>
        </w:tc>
        <w:tc>
          <w:tcPr>
            <w:tcW w:w="1417" w:type="dxa"/>
          </w:tcPr>
          <w:p w:rsidR="000F5282" w:rsidRPr="00755146" w:rsidRDefault="000F5282" w:rsidP="003B7B9B">
            <w:r w:rsidRPr="00755146">
              <w:t>610,2</w:t>
            </w:r>
          </w:p>
        </w:tc>
        <w:tc>
          <w:tcPr>
            <w:tcW w:w="851" w:type="dxa"/>
          </w:tcPr>
          <w:p w:rsidR="000F5282" w:rsidRPr="00755146" w:rsidRDefault="000F5282" w:rsidP="003B7B9B">
            <w:r w:rsidRPr="00755146">
              <w:t>0,2</w:t>
            </w:r>
          </w:p>
        </w:tc>
      </w:tr>
      <w:tr w:rsidR="000F5282" w:rsidRPr="00755146" w:rsidTr="003B7B9B">
        <w:trPr>
          <w:trHeight w:val="437"/>
        </w:trPr>
        <w:tc>
          <w:tcPr>
            <w:tcW w:w="4962" w:type="dxa"/>
          </w:tcPr>
          <w:p w:rsidR="000F5282" w:rsidRPr="00755146" w:rsidRDefault="000F5282" w:rsidP="003B7B9B">
            <w:pPr>
              <w:rPr>
                <w:b/>
              </w:rPr>
            </w:pPr>
            <w:r w:rsidRPr="00755146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</w:tcPr>
          <w:p w:rsidR="000F5282" w:rsidRPr="00755146" w:rsidRDefault="000F5282" w:rsidP="003B7B9B">
            <w:pPr>
              <w:rPr>
                <w:b/>
              </w:rPr>
            </w:pPr>
            <w:r w:rsidRPr="00755146">
              <w:rPr>
                <w:b/>
              </w:rPr>
              <w:t>1019745,3</w:t>
            </w:r>
          </w:p>
        </w:tc>
        <w:tc>
          <w:tcPr>
            <w:tcW w:w="993" w:type="dxa"/>
          </w:tcPr>
          <w:p w:rsidR="000F5282" w:rsidRPr="00755146" w:rsidRDefault="000F5282" w:rsidP="003B7B9B">
            <w:pPr>
              <w:rPr>
                <w:b/>
              </w:rPr>
            </w:pPr>
          </w:p>
        </w:tc>
        <w:tc>
          <w:tcPr>
            <w:tcW w:w="1417" w:type="dxa"/>
          </w:tcPr>
          <w:p w:rsidR="000F5282" w:rsidRPr="00755146" w:rsidRDefault="000F5282" w:rsidP="003B7B9B">
            <w:pPr>
              <w:rPr>
                <w:b/>
              </w:rPr>
            </w:pPr>
            <w:r w:rsidRPr="00755146">
              <w:rPr>
                <w:b/>
              </w:rPr>
              <w:t>1091098,3</w:t>
            </w:r>
          </w:p>
        </w:tc>
        <w:tc>
          <w:tcPr>
            <w:tcW w:w="851" w:type="dxa"/>
          </w:tcPr>
          <w:p w:rsidR="000F5282" w:rsidRPr="00755146" w:rsidRDefault="000F5282" w:rsidP="003B7B9B">
            <w:pPr>
              <w:rPr>
                <w:b/>
              </w:rPr>
            </w:pPr>
          </w:p>
        </w:tc>
      </w:tr>
      <w:tr w:rsidR="000F5282" w:rsidRPr="00755146" w:rsidTr="003B7B9B">
        <w:trPr>
          <w:trHeight w:val="437"/>
        </w:trPr>
        <w:tc>
          <w:tcPr>
            <w:tcW w:w="4962" w:type="dxa"/>
          </w:tcPr>
          <w:p w:rsidR="000F5282" w:rsidRPr="00755146" w:rsidRDefault="000F5282" w:rsidP="003B7B9B">
            <w:pPr>
              <w:rPr>
                <w:b/>
              </w:rPr>
            </w:pPr>
            <w:r w:rsidRPr="00755146">
              <w:rPr>
                <w:b/>
              </w:rPr>
              <w:t>ИТОГО ДОХОДОВ:</w:t>
            </w:r>
          </w:p>
        </w:tc>
        <w:tc>
          <w:tcPr>
            <w:tcW w:w="1701" w:type="dxa"/>
          </w:tcPr>
          <w:p w:rsidR="000F5282" w:rsidRPr="00755146" w:rsidRDefault="000F5282" w:rsidP="003B7B9B">
            <w:pPr>
              <w:rPr>
                <w:b/>
              </w:rPr>
            </w:pPr>
            <w:r w:rsidRPr="00755146">
              <w:rPr>
                <w:b/>
              </w:rPr>
              <w:t>1366432,7</w:t>
            </w:r>
          </w:p>
        </w:tc>
        <w:tc>
          <w:tcPr>
            <w:tcW w:w="993" w:type="dxa"/>
          </w:tcPr>
          <w:p w:rsidR="000F5282" w:rsidRPr="00755146" w:rsidRDefault="000F5282" w:rsidP="003B7B9B">
            <w:pPr>
              <w:rPr>
                <w:b/>
              </w:rPr>
            </w:pPr>
          </w:p>
        </w:tc>
        <w:tc>
          <w:tcPr>
            <w:tcW w:w="1417" w:type="dxa"/>
          </w:tcPr>
          <w:p w:rsidR="000F5282" w:rsidRPr="00755146" w:rsidRDefault="000F5282" w:rsidP="003B7B9B">
            <w:pPr>
              <w:rPr>
                <w:b/>
              </w:rPr>
            </w:pPr>
            <w:r w:rsidRPr="00755146">
              <w:rPr>
                <w:b/>
              </w:rPr>
              <w:t>1456648,8</w:t>
            </w:r>
          </w:p>
        </w:tc>
        <w:tc>
          <w:tcPr>
            <w:tcW w:w="851" w:type="dxa"/>
          </w:tcPr>
          <w:p w:rsidR="000F5282" w:rsidRPr="00755146" w:rsidRDefault="000F5282" w:rsidP="003B7B9B">
            <w:pPr>
              <w:rPr>
                <w:b/>
              </w:rPr>
            </w:pPr>
          </w:p>
        </w:tc>
      </w:tr>
    </w:tbl>
    <w:p w:rsidR="000F5282" w:rsidRPr="00755146" w:rsidRDefault="000F5282" w:rsidP="000F5282">
      <w:pPr>
        <w:pStyle w:val="3"/>
        <w:rPr>
          <w:sz w:val="24"/>
          <w:szCs w:val="24"/>
        </w:rPr>
      </w:pPr>
    </w:p>
    <w:p w:rsidR="000F5282" w:rsidRPr="00755146" w:rsidRDefault="000F5282" w:rsidP="000F5282">
      <w:pPr>
        <w:pStyle w:val="Default"/>
        <w:jc w:val="center"/>
        <w:rPr>
          <w:sz w:val="28"/>
          <w:szCs w:val="28"/>
        </w:rPr>
      </w:pPr>
      <w:r w:rsidRPr="00755146">
        <w:rPr>
          <w:sz w:val="32"/>
          <w:szCs w:val="32"/>
        </w:rPr>
        <w:t>3.1. Оценка поступлений в доходную часть бюджета по налоговым доходам</w:t>
      </w:r>
      <w:r w:rsidRPr="00755146">
        <w:rPr>
          <w:sz w:val="28"/>
          <w:szCs w:val="28"/>
        </w:rPr>
        <w:t xml:space="preserve"> </w:t>
      </w:r>
    </w:p>
    <w:p w:rsidR="000F5282" w:rsidRPr="00755146" w:rsidRDefault="000F5282" w:rsidP="000F5282">
      <w:pPr>
        <w:pStyle w:val="Default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ind w:firstLine="900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Исполнение бюджетных назначений в подгруппе налоговых доходов составило 337003,9 тыс. рублей, или 107,5%. Бюджетные назначения перевыполнены на 23,4 млн. рублей.</w:t>
      </w:r>
    </w:p>
    <w:p w:rsidR="000F5282" w:rsidRPr="00755146" w:rsidRDefault="000F5282" w:rsidP="000F5282">
      <w:pPr>
        <w:pStyle w:val="Default"/>
        <w:ind w:firstLine="900"/>
        <w:jc w:val="both"/>
        <w:rPr>
          <w:sz w:val="28"/>
          <w:szCs w:val="28"/>
          <w:shd w:val="clear" w:color="auto" w:fill="FF6600"/>
        </w:rPr>
      </w:pPr>
      <w:r w:rsidRPr="00755146">
        <w:rPr>
          <w:sz w:val="28"/>
          <w:szCs w:val="28"/>
        </w:rPr>
        <w:t xml:space="preserve">По итогам 2024 года выше плановых назначений поступили следующие виды доходов: </w:t>
      </w:r>
    </w:p>
    <w:p w:rsidR="000F5282" w:rsidRPr="00755146" w:rsidRDefault="000F5282" w:rsidP="000F5282">
      <w:pPr>
        <w:ind w:firstLine="708"/>
        <w:jc w:val="both"/>
        <w:rPr>
          <w:rFonts w:cs="Times New Roman"/>
          <w:sz w:val="28"/>
          <w:szCs w:val="28"/>
        </w:rPr>
      </w:pPr>
      <w:r w:rsidRPr="00755146">
        <w:rPr>
          <w:sz w:val="28"/>
          <w:szCs w:val="28"/>
        </w:rPr>
        <w:lastRenderedPageBreak/>
        <w:t>1. Налог на доходы физических лиц - исполнение составило 184148,0 тыс. рублей, или 109,3% к плану. Рост к плановому показателю</w:t>
      </w:r>
      <w:r w:rsidRPr="00755146">
        <w:rPr>
          <w:rFonts w:cs="Times New Roman"/>
          <w:sz w:val="28"/>
          <w:szCs w:val="28"/>
        </w:rPr>
        <w:t xml:space="preserve"> связан с увеличением заработной платы предприятий и организаций района в 2024 году. </w:t>
      </w:r>
    </w:p>
    <w:p w:rsidR="000F5282" w:rsidRPr="00755146" w:rsidRDefault="000F5282" w:rsidP="000F5282">
      <w:pPr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2. Налоги на совокупный доход - исполнение составило 75876,4 тыс. рублей, или 107,7% к плану, что связано с фактическим поступлением налогов, в том числе по сельскохозяйственному налогу.</w:t>
      </w:r>
    </w:p>
    <w:p w:rsidR="000F5282" w:rsidRPr="00755146" w:rsidRDefault="000F5282" w:rsidP="000F5282">
      <w:pPr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3. Государственная пошлина - исполнение составило 9178,0 тыс. рублей, или 115,0% к плану, все средства поступили за счёт государственной пошлины по делам, рассматриваемым в судах общей юрисдикции, мировыми судьями и государственной пошлины за государственную регистрацию прав, ограничений (обременений) прав на недвижимое имущество и сделок с ним.</w:t>
      </w:r>
    </w:p>
    <w:p w:rsidR="000F5282" w:rsidRPr="00755146" w:rsidRDefault="000F5282" w:rsidP="000F5282">
      <w:pPr>
        <w:ind w:firstLine="851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jc w:val="center"/>
        <w:rPr>
          <w:sz w:val="32"/>
          <w:szCs w:val="32"/>
        </w:rPr>
      </w:pPr>
      <w:r w:rsidRPr="00755146">
        <w:rPr>
          <w:sz w:val="32"/>
          <w:szCs w:val="32"/>
        </w:rPr>
        <w:t>3.2. Оценка поступлений в доходную часть бюджета</w:t>
      </w:r>
    </w:p>
    <w:p w:rsidR="000F5282" w:rsidRPr="00755146" w:rsidRDefault="000F5282" w:rsidP="000F5282">
      <w:pPr>
        <w:pStyle w:val="Default"/>
        <w:jc w:val="center"/>
        <w:rPr>
          <w:sz w:val="28"/>
          <w:szCs w:val="28"/>
        </w:rPr>
      </w:pPr>
      <w:r w:rsidRPr="00755146">
        <w:rPr>
          <w:sz w:val="32"/>
          <w:szCs w:val="32"/>
        </w:rPr>
        <w:t>по неналоговым доходам</w:t>
      </w:r>
    </w:p>
    <w:p w:rsidR="000F5282" w:rsidRPr="00755146" w:rsidRDefault="000F5282" w:rsidP="000F5282">
      <w:pPr>
        <w:pStyle w:val="Default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ind w:firstLine="885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Исполнение бюджетных назначений в подгруппе неналоговых доходов составило 28546,6 тыс. рублей, или 137,0% к плану. </w:t>
      </w:r>
      <w:r w:rsidRPr="00755146">
        <w:rPr>
          <w:sz w:val="28"/>
        </w:rPr>
        <w:t>Перевыполнение бюджетных назначений составило 7,7 млн. рублей.</w:t>
      </w:r>
    </w:p>
    <w:p w:rsidR="000F5282" w:rsidRPr="00755146" w:rsidRDefault="000F5282" w:rsidP="000F5282">
      <w:pPr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По итогам 2024 года выше плановых назначений поступили следующие виды доходов: </w:t>
      </w:r>
    </w:p>
    <w:p w:rsidR="000F5282" w:rsidRPr="00755146" w:rsidRDefault="000F5282" w:rsidP="000F5282">
      <w:pPr>
        <w:pStyle w:val="a4"/>
        <w:spacing w:after="0"/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1. Доходы от использования имущества, находящегося в государственной и муниципальной собственности в собственных доходах бюджета района составляют 60,3 %.</w:t>
      </w:r>
    </w:p>
    <w:p w:rsidR="000F5282" w:rsidRPr="00755146" w:rsidRDefault="000F5282" w:rsidP="000F5282">
      <w:pPr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Плановые бюджетные назначения по данному источнику исполнены на 112,8 %, при плане 15254,8 тыс. рублей, фактически поступило 17212,6 тыс. рублей. </w:t>
      </w:r>
    </w:p>
    <w:p w:rsidR="000F5282" w:rsidRPr="00755146" w:rsidRDefault="000F5282" w:rsidP="000F5282">
      <w:pPr>
        <w:pStyle w:val="a4"/>
        <w:jc w:val="both"/>
        <w:rPr>
          <w:sz w:val="28"/>
          <w:szCs w:val="28"/>
        </w:rPr>
      </w:pPr>
      <w:r w:rsidRPr="00755146">
        <w:rPr>
          <w:sz w:val="28"/>
          <w:szCs w:val="28"/>
        </w:rPr>
        <w:tab/>
        <w:t>Наибольший удельный вес в доходах от использования имущества, находящегося в государственной и муниципальной собственности, составляет арендная плата за землю 97,6 %.</w:t>
      </w:r>
    </w:p>
    <w:p w:rsidR="000F5282" w:rsidRPr="00755146" w:rsidRDefault="000F5282" w:rsidP="000F5282">
      <w:pPr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          2.Доходы от оказания платных услуг (работ) и компенсации затрат государства – исполнение составило 350,4 тыс. рублей, или 150,0% к плану. </w:t>
      </w:r>
    </w:p>
    <w:p w:rsidR="000F5282" w:rsidRPr="00755146" w:rsidRDefault="000F5282" w:rsidP="000F5282">
      <w:pPr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3. Доходы от продажи материальных и нематериальных активов – исполнение составило 8890,6 тыс. руб. или 193,5% к плану. Перевыполнение обусловлено продажей свободных земельных участков через торги. </w:t>
      </w:r>
    </w:p>
    <w:p w:rsidR="000F5282" w:rsidRPr="00755146" w:rsidRDefault="000F5282" w:rsidP="000F5282">
      <w:pPr>
        <w:pStyle w:val="22"/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         4. Штрафы, санкции, возмещение ущерба – при плане 412,6 тыс. рублей в бюджет Орловского района поступило 1094,1 тыс. рублей., перевыполнение </w:t>
      </w:r>
      <w:proofErr w:type="gramStart"/>
      <w:r w:rsidRPr="00755146">
        <w:rPr>
          <w:sz w:val="28"/>
          <w:szCs w:val="28"/>
        </w:rPr>
        <w:t>сложилось  за</w:t>
      </w:r>
      <w:proofErr w:type="gramEnd"/>
      <w:r w:rsidRPr="00755146">
        <w:rPr>
          <w:sz w:val="28"/>
          <w:szCs w:val="28"/>
        </w:rPr>
        <w:t xml:space="preserve"> счет штрафа, неустойки, пени, уплаченной в случае просрочки исполнения поставщиком (подрядчиком, исполнителем) обязательств, предусмотренных муниципальным </w:t>
      </w:r>
      <w:proofErr w:type="spellStart"/>
      <w:r w:rsidRPr="00755146">
        <w:rPr>
          <w:sz w:val="28"/>
          <w:szCs w:val="28"/>
        </w:rPr>
        <w:t>контрактомАдминистрации</w:t>
      </w:r>
      <w:proofErr w:type="spellEnd"/>
      <w:r w:rsidRPr="00755146">
        <w:rPr>
          <w:sz w:val="28"/>
          <w:szCs w:val="28"/>
        </w:rPr>
        <w:t xml:space="preserve"> в сумме  327,6 тыс. рублей. </w:t>
      </w:r>
    </w:p>
    <w:p w:rsidR="000F5282" w:rsidRDefault="000F5282" w:rsidP="000F5282">
      <w:pPr>
        <w:jc w:val="both"/>
        <w:rPr>
          <w:sz w:val="28"/>
          <w:szCs w:val="28"/>
        </w:rPr>
      </w:pPr>
    </w:p>
    <w:p w:rsidR="000F5282" w:rsidRPr="00755146" w:rsidRDefault="000F5282" w:rsidP="000F5282">
      <w:pPr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jc w:val="both"/>
        <w:rPr>
          <w:sz w:val="28"/>
          <w:szCs w:val="28"/>
          <w:shd w:val="clear" w:color="auto" w:fill="FF6600"/>
        </w:rPr>
      </w:pPr>
    </w:p>
    <w:p w:rsidR="000F5282" w:rsidRPr="00755146" w:rsidRDefault="000F5282" w:rsidP="000F5282">
      <w:pPr>
        <w:pStyle w:val="Default"/>
        <w:jc w:val="center"/>
        <w:rPr>
          <w:sz w:val="32"/>
          <w:szCs w:val="32"/>
        </w:rPr>
      </w:pPr>
      <w:r w:rsidRPr="00755146">
        <w:rPr>
          <w:sz w:val="32"/>
          <w:szCs w:val="32"/>
        </w:rPr>
        <w:t xml:space="preserve">3.3. Оценка поступлений в доходную часть бюджета по безвозмездным поступлениям. </w:t>
      </w:r>
    </w:p>
    <w:p w:rsidR="000F5282" w:rsidRPr="00755146" w:rsidRDefault="000F5282" w:rsidP="000F5282">
      <w:pPr>
        <w:pStyle w:val="Default"/>
        <w:jc w:val="center"/>
      </w:pPr>
    </w:p>
    <w:p w:rsidR="000F5282" w:rsidRPr="00755146" w:rsidRDefault="000F5282" w:rsidP="000F5282">
      <w:pPr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- исполнение составило 1091098,3 тыс. рублей. в том числе: </w:t>
      </w:r>
    </w:p>
    <w:p w:rsidR="000F5282" w:rsidRPr="00755146" w:rsidRDefault="000F5282" w:rsidP="000F5282">
      <w:pPr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Дотации – в общей сумме 165 324,6 тыс. рублей, в том числе на выравнивание бюджетной обеспеченности – 147 743,9 тыс. рублей.</w:t>
      </w:r>
    </w:p>
    <w:p w:rsidR="000F5282" w:rsidRPr="00755146" w:rsidRDefault="000F5282" w:rsidP="000F5282">
      <w:pPr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Субвенции на реализацию переданных полномочий–833 110,3 тыс. рублей.</w:t>
      </w:r>
    </w:p>
    <w:p w:rsidR="000F5282" w:rsidRPr="00755146" w:rsidRDefault="000F5282" w:rsidP="000F5282">
      <w:pPr>
        <w:pStyle w:val="Default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          Субсидии из областного бюджета поступили в объеме 31 497,5 тыс. рублей.</w:t>
      </w:r>
    </w:p>
    <w:p w:rsidR="000F5282" w:rsidRPr="00755146" w:rsidRDefault="000F5282" w:rsidP="000F5282">
      <w:pPr>
        <w:pStyle w:val="Default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          Иные межбюджетные трансферты составили – 65 867,5</w:t>
      </w:r>
      <w:r w:rsidRPr="00755146">
        <w:rPr>
          <w:bCs/>
          <w:sz w:val="28"/>
          <w:szCs w:val="28"/>
        </w:rPr>
        <w:t xml:space="preserve"> тыс</w:t>
      </w:r>
      <w:r w:rsidRPr="00755146">
        <w:rPr>
          <w:sz w:val="28"/>
          <w:szCs w:val="28"/>
        </w:rPr>
        <w:t>. рублей.</w:t>
      </w:r>
    </w:p>
    <w:p w:rsidR="000F5282" w:rsidRPr="00755146" w:rsidRDefault="000F5282" w:rsidP="000F5282">
      <w:pPr>
        <w:ind w:firstLine="709"/>
        <w:jc w:val="both"/>
        <w:rPr>
          <w:color w:val="000000"/>
          <w:sz w:val="28"/>
          <w:szCs w:val="28"/>
        </w:rPr>
      </w:pPr>
      <w:r w:rsidRPr="00755146">
        <w:rPr>
          <w:color w:val="000000"/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в областной бюджет учтен в объеме </w:t>
      </w:r>
      <w:r w:rsidRPr="00755146">
        <w:rPr>
          <w:sz w:val="28"/>
          <w:szCs w:val="28"/>
        </w:rPr>
        <w:t>–</w:t>
      </w:r>
      <w:r w:rsidRPr="00755146">
        <w:rPr>
          <w:color w:val="000000"/>
          <w:sz w:val="28"/>
          <w:szCs w:val="28"/>
        </w:rPr>
        <w:t xml:space="preserve"> «</w:t>
      </w:r>
      <w:proofErr w:type="gramStart"/>
      <w:r w:rsidRPr="00755146">
        <w:rPr>
          <w:color w:val="000000"/>
          <w:sz w:val="28"/>
          <w:szCs w:val="28"/>
        </w:rPr>
        <w:t>минус»  4</w:t>
      </w:r>
      <w:proofErr w:type="gramEnd"/>
      <w:r w:rsidRPr="00755146">
        <w:rPr>
          <w:color w:val="000000"/>
          <w:sz w:val="28"/>
          <w:szCs w:val="28"/>
        </w:rPr>
        <w:t> 701,6</w:t>
      </w:r>
      <w:r w:rsidRPr="00755146">
        <w:rPr>
          <w:sz w:val="28"/>
          <w:szCs w:val="28"/>
        </w:rPr>
        <w:t xml:space="preserve"> тыс</w:t>
      </w:r>
      <w:r w:rsidRPr="00755146">
        <w:rPr>
          <w:color w:val="000000"/>
          <w:sz w:val="28"/>
          <w:szCs w:val="28"/>
        </w:rPr>
        <w:t>. рублей.</w:t>
      </w:r>
    </w:p>
    <w:p w:rsidR="000F5282" w:rsidRPr="00755146" w:rsidRDefault="000F5282" w:rsidP="000F5282">
      <w:pPr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В целом плановые показатели по безвозмездным поступлениям бюджета Орловского района исполнены на 99,7%.</w:t>
      </w:r>
    </w:p>
    <w:p w:rsidR="000F5282" w:rsidRPr="00755146" w:rsidRDefault="000F5282" w:rsidP="000F5282">
      <w:pPr>
        <w:pStyle w:val="Default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Структура безвозмездных поступлений от других бюджетов в бюджет района в 2023-2024 годах приведена в таблице №2. </w:t>
      </w:r>
    </w:p>
    <w:p w:rsidR="000F5282" w:rsidRPr="00755146" w:rsidRDefault="000F5282" w:rsidP="000F5282">
      <w:pPr>
        <w:pStyle w:val="Default"/>
        <w:ind w:firstLine="851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               2023                                                             2024</w:t>
      </w:r>
    </w:p>
    <w:p w:rsidR="000F5282" w:rsidRPr="00755146" w:rsidRDefault="000F5282" w:rsidP="000F5282">
      <w:r w:rsidRPr="00755146">
        <w:rPr>
          <w:noProof/>
          <w:lang w:eastAsia="ru-RU" w:bidi="ar-SA"/>
        </w:rPr>
        <w:drawing>
          <wp:inline distT="0" distB="0" distL="0" distR="0">
            <wp:extent cx="2933700" cy="29051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755146">
        <w:rPr>
          <w:noProof/>
          <w:lang w:eastAsia="ru-RU" w:bidi="ar-SA"/>
        </w:rPr>
        <w:drawing>
          <wp:inline distT="0" distB="0" distL="0" distR="0">
            <wp:extent cx="2495550" cy="29051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3190"/>
        <w:gridCol w:w="2942"/>
      </w:tblGrid>
      <w:tr w:rsidR="000F5282" w:rsidRPr="00755146" w:rsidTr="003B7B9B">
        <w:trPr>
          <w:trHeight w:val="776"/>
        </w:trPr>
        <w:tc>
          <w:tcPr>
            <w:tcW w:w="3082" w:type="dxa"/>
          </w:tcPr>
          <w:p w:rsidR="000F5282" w:rsidRPr="00755146" w:rsidRDefault="000F5282" w:rsidP="003B7B9B">
            <w:r w:rsidRPr="00755146">
              <w:t>Наименование показателя</w:t>
            </w:r>
          </w:p>
        </w:tc>
        <w:tc>
          <w:tcPr>
            <w:tcW w:w="3190" w:type="dxa"/>
          </w:tcPr>
          <w:p w:rsidR="000F5282" w:rsidRPr="00755146" w:rsidRDefault="000F5282" w:rsidP="003B7B9B">
            <w:r w:rsidRPr="00755146">
              <w:t xml:space="preserve">          2023год (%)   </w:t>
            </w:r>
          </w:p>
        </w:tc>
        <w:tc>
          <w:tcPr>
            <w:tcW w:w="2942" w:type="dxa"/>
          </w:tcPr>
          <w:p w:rsidR="000F5282" w:rsidRPr="00755146" w:rsidRDefault="000F5282" w:rsidP="003B7B9B">
            <w:r w:rsidRPr="00755146">
              <w:t xml:space="preserve">          2024год (%)   </w:t>
            </w:r>
          </w:p>
        </w:tc>
      </w:tr>
      <w:tr w:rsidR="000F5282" w:rsidRPr="00755146" w:rsidTr="003B7B9B">
        <w:tc>
          <w:tcPr>
            <w:tcW w:w="3082" w:type="dxa"/>
          </w:tcPr>
          <w:p w:rsidR="000F5282" w:rsidRPr="00755146" w:rsidRDefault="000F5282" w:rsidP="003B7B9B">
            <w:r w:rsidRPr="0075514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90" w:type="dxa"/>
          </w:tcPr>
          <w:p w:rsidR="000F5282" w:rsidRPr="00755146" w:rsidRDefault="000F5282" w:rsidP="003B7B9B">
            <w:r w:rsidRPr="00755146">
              <w:t>100,0</w:t>
            </w:r>
          </w:p>
        </w:tc>
        <w:tc>
          <w:tcPr>
            <w:tcW w:w="2942" w:type="dxa"/>
          </w:tcPr>
          <w:p w:rsidR="000F5282" w:rsidRPr="00755146" w:rsidRDefault="000F5282" w:rsidP="003B7B9B">
            <w:r w:rsidRPr="00755146">
              <w:t>100,0</w:t>
            </w:r>
          </w:p>
        </w:tc>
      </w:tr>
      <w:tr w:rsidR="000F5282" w:rsidRPr="00755146" w:rsidTr="003B7B9B">
        <w:trPr>
          <w:trHeight w:val="1048"/>
        </w:trPr>
        <w:tc>
          <w:tcPr>
            <w:tcW w:w="3082" w:type="dxa"/>
          </w:tcPr>
          <w:p w:rsidR="000F5282" w:rsidRPr="00755146" w:rsidRDefault="000F5282" w:rsidP="003B7B9B">
            <w:r w:rsidRPr="00755146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90" w:type="dxa"/>
          </w:tcPr>
          <w:p w:rsidR="000F5282" w:rsidRPr="00755146" w:rsidRDefault="000F5282" w:rsidP="003B7B9B">
            <w:r w:rsidRPr="00755146">
              <w:t>14,4</w:t>
            </w:r>
          </w:p>
        </w:tc>
        <w:tc>
          <w:tcPr>
            <w:tcW w:w="2942" w:type="dxa"/>
          </w:tcPr>
          <w:p w:rsidR="000F5282" w:rsidRPr="00755146" w:rsidRDefault="000F5282" w:rsidP="003B7B9B">
            <w:r w:rsidRPr="00755146">
              <w:t>15,1</w:t>
            </w:r>
          </w:p>
        </w:tc>
      </w:tr>
      <w:tr w:rsidR="000F5282" w:rsidRPr="00755146" w:rsidTr="003B7B9B">
        <w:trPr>
          <w:trHeight w:val="1419"/>
        </w:trPr>
        <w:tc>
          <w:tcPr>
            <w:tcW w:w="3082" w:type="dxa"/>
          </w:tcPr>
          <w:p w:rsidR="000F5282" w:rsidRPr="00755146" w:rsidRDefault="000F5282" w:rsidP="003B7B9B">
            <w:r w:rsidRPr="00755146">
              <w:lastRenderedPageBreak/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3190" w:type="dxa"/>
          </w:tcPr>
          <w:p w:rsidR="000F5282" w:rsidRPr="00755146" w:rsidRDefault="000F5282" w:rsidP="003B7B9B">
            <w:r w:rsidRPr="00755146">
              <w:t>2,7</w:t>
            </w:r>
          </w:p>
        </w:tc>
        <w:tc>
          <w:tcPr>
            <w:tcW w:w="2942" w:type="dxa"/>
          </w:tcPr>
          <w:p w:rsidR="000F5282" w:rsidRPr="00755146" w:rsidRDefault="000F5282" w:rsidP="003B7B9B">
            <w:r w:rsidRPr="00755146">
              <w:t>2,9</w:t>
            </w:r>
          </w:p>
        </w:tc>
      </w:tr>
      <w:tr w:rsidR="000F5282" w:rsidRPr="00755146" w:rsidTr="003B7B9B">
        <w:trPr>
          <w:trHeight w:val="1384"/>
        </w:trPr>
        <w:tc>
          <w:tcPr>
            <w:tcW w:w="3082" w:type="dxa"/>
          </w:tcPr>
          <w:p w:rsidR="000F5282" w:rsidRPr="00755146" w:rsidRDefault="000F5282" w:rsidP="003B7B9B">
            <w:r w:rsidRPr="00755146"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3190" w:type="dxa"/>
          </w:tcPr>
          <w:p w:rsidR="000F5282" w:rsidRPr="00755146" w:rsidRDefault="000F5282" w:rsidP="003B7B9B">
            <w:r w:rsidRPr="00755146">
              <w:t>80,2</w:t>
            </w:r>
          </w:p>
        </w:tc>
        <w:tc>
          <w:tcPr>
            <w:tcW w:w="2942" w:type="dxa"/>
          </w:tcPr>
          <w:p w:rsidR="000F5282" w:rsidRPr="00755146" w:rsidRDefault="000F5282" w:rsidP="003B7B9B">
            <w:r w:rsidRPr="00755146">
              <w:t>76,0</w:t>
            </w:r>
          </w:p>
        </w:tc>
      </w:tr>
      <w:tr w:rsidR="000F5282" w:rsidRPr="00755146" w:rsidTr="003B7B9B">
        <w:tc>
          <w:tcPr>
            <w:tcW w:w="3082" w:type="dxa"/>
          </w:tcPr>
          <w:p w:rsidR="000F5282" w:rsidRPr="00755146" w:rsidRDefault="000F5282" w:rsidP="003B7B9B">
            <w:pPr>
              <w:ind w:left="-284" w:firstLine="284"/>
            </w:pPr>
            <w:r w:rsidRPr="00755146">
              <w:t>Иные межбюджетные трансферты</w:t>
            </w:r>
          </w:p>
        </w:tc>
        <w:tc>
          <w:tcPr>
            <w:tcW w:w="3190" w:type="dxa"/>
          </w:tcPr>
          <w:p w:rsidR="000F5282" w:rsidRPr="00755146" w:rsidRDefault="000F5282" w:rsidP="003B7B9B">
            <w:r w:rsidRPr="00755146">
              <w:t>2,7</w:t>
            </w:r>
          </w:p>
        </w:tc>
        <w:tc>
          <w:tcPr>
            <w:tcW w:w="2942" w:type="dxa"/>
          </w:tcPr>
          <w:p w:rsidR="000F5282" w:rsidRPr="00755146" w:rsidRDefault="000F5282" w:rsidP="003B7B9B">
            <w:r w:rsidRPr="00755146">
              <w:t>6,0</w:t>
            </w:r>
          </w:p>
        </w:tc>
      </w:tr>
      <w:tr w:rsidR="000F5282" w:rsidRPr="00755146" w:rsidTr="003B7B9B">
        <w:trPr>
          <w:trHeight w:val="164"/>
        </w:trPr>
        <w:tc>
          <w:tcPr>
            <w:tcW w:w="3082" w:type="dxa"/>
          </w:tcPr>
          <w:p w:rsidR="000F5282" w:rsidRPr="00755146" w:rsidRDefault="000F5282" w:rsidP="003B7B9B"/>
        </w:tc>
        <w:tc>
          <w:tcPr>
            <w:tcW w:w="3190" w:type="dxa"/>
          </w:tcPr>
          <w:p w:rsidR="000F5282" w:rsidRPr="00755146" w:rsidRDefault="000F5282" w:rsidP="003B7B9B"/>
        </w:tc>
        <w:tc>
          <w:tcPr>
            <w:tcW w:w="2942" w:type="dxa"/>
          </w:tcPr>
          <w:p w:rsidR="000F5282" w:rsidRPr="00755146" w:rsidRDefault="000F5282" w:rsidP="003B7B9B"/>
        </w:tc>
      </w:tr>
    </w:tbl>
    <w:p w:rsidR="000F5282" w:rsidRPr="00755146" w:rsidRDefault="000F5282" w:rsidP="000F5282"/>
    <w:p w:rsidR="000F5282" w:rsidRPr="00755146" w:rsidRDefault="000F5282" w:rsidP="000F5282"/>
    <w:p w:rsidR="000F5282" w:rsidRPr="00755146" w:rsidRDefault="000F5282" w:rsidP="000F5282">
      <w:pPr>
        <w:pStyle w:val="Default"/>
        <w:spacing w:line="276" w:lineRule="auto"/>
        <w:ind w:firstLine="885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Наибольший удельный вес в структуре безвозмездных поступлений занимают субвенции бюджетам субъектов Российской Федерации и муниципальных образований 76,0%.</w:t>
      </w:r>
    </w:p>
    <w:p w:rsidR="000F5282" w:rsidRPr="00755146" w:rsidRDefault="000F5282" w:rsidP="000F5282">
      <w:pPr>
        <w:pStyle w:val="Default"/>
        <w:spacing w:line="276" w:lineRule="auto"/>
        <w:ind w:firstLine="885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Субсидии бюджетам субъектов Российской Федерации и муниципальных образований (межбюджетные субсидии) - исполнение по данному доходному источнику в 2024 году составило 31497,5 тыс. рублей, или 99,0% к плану. Неисполнение плана обусловлено перечислением субсидий в пределах сумм, необходимых для оплаты сложившихся расходов. </w:t>
      </w:r>
    </w:p>
    <w:p w:rsidR="000F5282" w:rsidRPr="00755146" w:rsidRDefault="000F5282" w:rsidP="000F5282">
      <w:pPr>
        <w:pStyle w:val="Default"/>
        <w:spacing w:line="276" w:lineRule="auto"/>
        <w:ind w:firstLine="885"/>
        <w:jc w:val="both"/>
        <w:rPr>
          <w:sz w:val="27"/>
          <w:szCs w:val="27"/>
        </w:rPr>
      </w:pPr>
      <w:r w:rsidRPr="00755146">
        <w:rPr>
          <w:sz w:val="28"/>
          <w:szCs w:val="28"/>
        </w:rPr>
        <w:t xml:space="preserve">Субвенции бюджетам субъектов Российской Федерации и муниципальных </w:t>
      </w:r>
      <w:proofErr w:type="gramStart"/>
      <w:r w:rsidRPr="00755146">
        <w:rPr>
          <w:sz w:val="28"/>
          <w:szCs w:val="28"/>
        </w:rPr>
        <w:t>образований  -</w:t>
      </w:r>
      <w:proofErr w:type="gramEnd"/>
      <w:r w:rsidRPr="00755146">
        <w:rPr>
          <w:sz w:val="28"/>
          <w:szCs w:val="28"/>
        </w:rPr>
        <w:t xml:space="preserve">  исполнение по данному доходному источнику в 2024 году составило 833110,3 тыс. рублей, или 99,4% к плану. </w:t>
      </w:r>
    </w:p>
    <w:p w:rsidR="000F5282" w:rsidRPr="00755146" w:rsidRDefault="000F5282" w:rsidP="000F5282">
      <w:pPr>
        <w:pStyle w:val="Default"/>
        <w:spacing w:line="276" w:lineRule="auto"/>
        <w:ind w:firstLine="870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Иные межбюджетные трансферты – исполнение составило 65867,5 тыс. рублей, или 99,4% к плану. Неисполнение плана обусловлено перечислением межбюджетных трансфертов в пределах сумм, необходимых для оплаты фактически сложившихся расходов. </w:t>
      </w:r>
    </w:p>
    <w:p w:rsidR="000F5282" w:rsidRPr="00755146" w:rsidRDefault="000F5282" w:rsidP="000F5282">
      <w:pPr>
        <w:pStyle w:val="Default"/>
        <w:ind w:firstLine="870"/>
        <w:jc w:val="center"/>
        <w:rPr>
          <w:b/>
          <w:bCs/>
          <w:sz w:val="32"/>
          <w:szCs w:val="32"/>
        </w:rPr>
      </w:pPr>
    </w:p>
    <w:p w:rsidR="000F5282" w:rsidRPr="00755146" w:rsidRDefault="000F5282" w:rsidP="000F5282">
      <w:pPr>
        <w:pStyle w:val="Default"/>
        <w:ind w:firstLine="870"/>
        <w:jc w:val="center"/>
        <w:rPr>
          <w:b/>
          <w:bCs/>
          <w:sz w:val="32"/>
          <w:szCs w:val="32"/>
        </w:rPr>
      </w:pPr>
      <w:r w:rsidRPr="00755146">
        <w:rPr>
          <w:b/>
          <w:bCs/>
          <w:sz w:val="32"/>
          <w:szCs w:val="32"/>
        </w:rPr>
        <w:t xml:space="preserve">4. Исполнение бюджета </w:t>
      </w:r>
      <w:r w:rsidRPr="00755146">
        <w:rPr>
          <w:b/>
          <w:sz w:val="32"/>
          <w:szCs w:val="32"/>
        </w:rPr>
        <w:t>Орловского</w:t>
      </w:r>
      <w:r w:rsidRPr="00755146">
        <w:rPr>
          <w:b/>
          <w:bCs/>
          <w:sz w:val="32"/>
          <w:szCs w:val="32"/>
        </w:rPr>
        <w:t xml:space="preserve"> района по расходам</w:t>
      </w:r>
    </w:p>
    <w:p w:rsidR="000F5282" w:rsidRPr="00755146" w:rsidRDefault="000F5282" w:rsidP="000F5282">
      <w:pPr>
        <w:pStyle w:val="Default"/>
        <w:ind w:firstLine="870"/>
        <w:rPr>
          <w:b/>
          <w:bCs/>
          <w:sz w:val="32"/>
          <w:szCs w:val="32"/>
        </w:rPr>
      </w:pPr>
    </w:p>
    <w:p w:rsidR="000F5282" w:rsidRPr="00755146" w:rsidRDefault="000F5282" w:rsidP="000F5282">
      <w:pPr>
        <w:pStyle w:val="Default"/>
        <w:ind w:firstLine="870"/>
        <w:jc w:val="both"/>
        <w:rPr>
          <w:color w:val="auto"/>
          <w:sz w:val="28"/>
          <w:szCs w:val="28"/>
        </w:rPr>
      </w:pPr>
      <w:r w:rsidRPr="00755146">
        <w:rPr>
          <w:color w:val="auto"/>
          <w:sz w:val="28"/>
          <w:szCs w:val="28"/>
        </w:rPr>
        <w:t xml:space="preserve">Решением Собрания депутатов </w:t>
      </w:r>
      <w:proofErr w:type="gramStart"/>
      <w:r w:rsidRPr="00755146">
        <w:rPr>
          <w:color w:val="auto"/>
          <w:sz w:val="28"/>
          <w:szCs w:val="28"/>
        </w:rPr>
        <w:t>Орловского  района</w:t>
      </w:r>
      <w:proofErr w:type="gramEnd"/>
      <w:r w:rsidRPr="00755146">
        <w:rPr>
          <w:color w:val="auto"/>
          <w:sz w:val="28"/>
          <w:szCs w:val="28"/>
        </w:rPr>
        <w:t xml:space="preserve"> от 22.12.2023 № 106 «О бюджете Орловского района на 2024 год и на плановый период 2025 и 2026 годов» (с изменениями) утверждена ведомственная структура расходов бюджета Орловского района на 2024 год. Ассигнования были распределены по 7 главным распорядителям бюджетных средств (далее также – ГРБС). В соответствии с требованиями Бюджетного кодекса Российской Федерации и Положением о бюджетном процессе для подготовки заключения на годовой отчет об исполнении бюджета Орловского района проведена внешняя проверка бюджетной отчетности семи главных распорядителей средств бюджета Орловского района. В соответствии со ст. 264.4 БК РФ, ст. 49 Положения о бюджетном процессе бюджетная отчетность за 2024 год представлена ГРБС в КСО Орловского района в полном объеме в </w:t>
      </w:r>
      <w:r w:rsidRPr="00755146">
        <w:rPr>
          <w:color w:val="auto"/>
          <w:sz w:val="28"/>
          <w:szCs w:val="28"/>
        </w:rPr>
        <w:lastRenderedPageBreak/>
        <w:t xml:space="preserve">установленный срок. </w:t>
      </w:r>
    </w:p>
    <w:p w:rsidR="000F5282" w:rsidRPr="00755146" w:rsidRDefault="000F5282" w:rsidP="000F5282">
      <w:pPr>
        <w:pStyle w:val="Default"/>
        <w:ind w:firstLine="900"/>
        <w:jc w:val="both"/>
        <w:rPr>
          <w:color w:val="auto"/>
          <w:sz w:val="28"/>
          <w:szCs w:val="28"/>
        </w:rPr>
      </w:pPr>
      <w:r w:rsidRPr="00755146">
        <w:rPr>
          <w:color w:val="auto"/>
          <w:sz w:val="28"/>
          <w:szCs w:val="28"/>
        </w:rPr>
        <w:t xml:space="preserve">Бюджетная отчетность ГРБС сформирована согласно ст. 264.1, 264.2 БК РФ, Инструкции № 191н. При проведении внешней проверки отчетов ГРБС установлены нарушения отдельных требований Инструкции № 191н в части полноты заполнения форм бюджетной отчетности, допущены некоторые неточности и несоответствия в формах и таблицах, входящих в состав пояснительной записки. </w:t>
      </w:r>
    </w:p>
    <w:p w:rsidR="000F5282" w:rsidRPr="00755146" w:rsidRDefault="000F5282" w:rsidP="000F5282">
      <w:pPr>
        <w:pStyle w:val="Default"/>
        <w:ind w:firstLine="870"/>
        <w:jc w:val="both"/>
        <w:rPr>
          <w:color w:val="auto"/>
          <w:sz w:val="28"/>
          <w:szCs w:val="28"/>
        </w:rPr>
      </w:pPr>
      <w:r w:rsidRPr="00755146">
        <w:rPr>
          <w:color w:val="auto"/>
          <w:sz w:val="28"/>
          <w:szCs w:val="28"/>
        </w:rPr>
        <w:t xml:space="preserve">Проведенными проверками установлено, что показатели бюджетной отчетности главных распорядителей средств бюджета Орловского района в полном объеме включены в отчет об исполнении бюджета Орловского района за 2024 год. </w:t>
      </w:r>
    </w:p>
    <w:p w:rsidR="000F5282" w:rsidRPr="00755146" w:rsidRDefault="000F5282" w:rsidP="000F5282">
      <w:pPr>
        <w:pStyle w:val="Default"/>
        <w:ind w:firstLine="900"/>
        <w:jc w:val="both"/>
        <w:rPr>
          <w:color w:val="auto"/>
          <w:sz w:val="28"/>
          <w:szCs w:val="28"/>
        </w:rPr>
      </w:pPr>
      <w:r w:rsidRPr="00755146">
        <w:rPr>
          <w:color w:val="auto"/>
          <w:sz w:val="28"/>
          <w:szCs w:val="28"/>
        </w:rPr>
        <w:t xml:space="preserve">Бюджет Орловского района по расходам исполнен в сумме 1506317,5 тыс. рублей. По сравнению с 2023 годом расходы бюджета Орловского района выросли на 144972,3 тыс. рублей, или на 10,6 процента. </w:t>
      </w:r>
    </w:p>
    <w:p w:rsidR="000F5282" w:rsidRPr="00755146" w:rsidRDefault="000F5282" w:rsidP="000F5282">
      <w:pPr>
        <w:pStyle w:val="Default"/>
        <w:ind w:firstLine="900"/>
        <w:jc w:val="both"/>
        <w:rPr>
          <w:color w:val="auto"/>
          <w:sz w:val="28"/>
          <w:szCs w:val="28"/>
        </w:rPr>
      </w:pPr>
    </w:p>
    <w:p w:rsidR="000F5282" w:rsidRPr="00755146" w:rsidRDefault="000F5282" w:rsidP="000F5282">
      <w:pPr>
        <w:pStyle w:val="Default"/>
        <w:ind w:firstLine="840"/>
        <w:jc w:val="both"/>
        <w:rPr>
          <w:color w:val="auto"/>
        </w:rPr>
      </w:pPr>
      <w:r w:rsidRPr="00755146">
        <w:rPr>
          <w:color w:val="auto"/>
          <w:sz w:val="28"/>
          <w:szCs w:val="28"/>
        </w:rPr>
        <w:t xml:space="preserve">Объемы и структура расходов бюджета Орловского района, исполненных в 2023 и 2024 годах, представлены в Таблице 2. </w:t>
      </w:r>
    </w:p>
    <w:p w:rsidR="000F5282" w:rsidRPr="00755146" w:rsidRDefault="000F5282" w:rsidP="000F5282">
      <w:pPr>
        <w:pStyle w:val="Default"/>
        <w:rPr>
          <w:color w:val="auto"/>
        </w:rPr>
      </w:pPr>
    </w:p>
    <w:p w:rsidR="000F5282" w:rsidRPr="00755146" w:rsidRDefault="000F5282" w:rsidP="000F5282">
      <w:pPr>
        <w:pStyle w:val="Default"/>
        <w:jc w:val="right"/>
        <w:rPr>
          <w:color w:val="auto"/>
          <w:spacing w:val="2"/>
          <w:sz w:val="28"/>
          <w:szCs w:val="28"/>
        </w:rPr>
      </w:pPr>
      <w:r w:rsidRPr="00755146">
        <w:rPr>
          <w:color w:val="auto"/>
          <w:sz w:val="28"/>
          <w:szCs w:val="28"/>
        </w:rPr>
        <w:t>Таблица 2</w:t>
      </w: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992"/>
        <w:gridCol w:w="1843"/>
        <w:gridCol w:w="1134"/>
        <w:gridCol w:w="1455"/>
        <w:gridCol w:w="960"/>
      </w:tblGrid>
      <w:tr w:rsidR="000F5282" w:rsidRPr="00755146" w:rsidTr="003B7B9B">
        <w:trPr>
          <w:trHeight w:val="530"/>
        </w:trPr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4"/>
              <w:spacing w:line="250" w:lineRule="exact"/>
              <w:jc w:val="center"/>
            </w:pPr>
            <w:r w:rsidRPr="00755146">
              <w:rPr>
                <w:rStyle w:val="9"/>
                <w:rFonts w:eastAsia="SimSun"/>
              </w:rPr>
              <w:t>Наименование раздела классификации расходов бюджетов Российской Федерации</w:t>
            </w:r>
          </w:p>
        </w:tc>
        <w:tc>
          <w:tcPr>
            <w:tcW w:w="25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4"/>
              <w:spacing w:line="190" w:lineRule="exact"/>
              <w:jc w:val="center"/>
              <w:rPr>
                <w:rStyle w:val="9"/>
                <w:rFonts w:eastAsia="SimSun"/>
              </w:rPr>
            </w:pPr>
          </w:p>
          <w:p w:rsidR="000F5282" w:rsidRPr="00755146" w:rsidRDefault="000F5282" w:rsidP="003B7B9B">
            <w:pPr>
              <w:pStyle w:val="a4"/>
              <w:spacing w:line="190" w:lineRule="exact"/>
              <w:jc w:val="center"/>
              <w:rPr>
                <w:rStyle w:val="9"/>
                <w:rFonts w:eastAsia="SimSun"/>
              </w:rPr>
            </w:pPr>
            <w:r w:rsidRPr="00755146">
              <w:rPr>
                <w:rStyle w:val="9"/>
                <w:rFonts w:eastAsia="SimSun"/>
              </w:rPr>
              <w:t>2023 год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4"/>
              <w:spacing w:line="190" w:lineRule="exact"/>
              <w:jc w:val="center"/>
              <w:rPr>
                <w:rStyle w:val="9"/>
                <w:rFonts w:eastAsia="SimSun"/>
              </w:rPr>
            </w:pPr>
          </w:p>
          <w:p w:rsidR="000F5282" w:rsidRPr="00755146" w:rsidRDefault="000F5282" w:rsidP="003B7B9B">
            <w:pPr>
              <w:pStyle w:val="a4"/>
              <w:spacing w:line="190" w:lineRule="exact"/>
              <w:jc w:val="center"/>
              <w:rPr>
                <w:rStyle w:val="9"/>
                <w:rFonts w:eastAsia="SimSun"/>
              </w:rPr>
            </w:pPr>
            <w:r w:rsidRPr="00755146">
              <w:rPr>
                <w:rStyle w:val="9"/>
                <w:rFonts w:eastAsia="SimSun"/>
              </w:rPr>
              <w:t>2024 год</w:t>
            </w:r>
          </w:p>
        </w:tc>
        <w:tc>
          <w:tcPr>
            <w:tcW w:w="24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4"/>
              <w:spacing w:line="190" w:lineRule="exact"/>
              <w:jc w:val="center"/>
              <w:rPr>
                <w:rStyle w:val="9"/>
                <w:rFonts w:eastAsia="SimSun"/>
              </w:rPr>
            </w:pPr>
          </w:p>
          <w:p w:rsidR="000F5282" w:rsidRPr="00755146" w:rsidRDefault="000F5282" w:rsidP="003B7B9B">
            <w:pPr>
              <w:pStyle w:val="a4"/>
              <w:spacing w:line="190" w:lineRule="exact"/>
              <w:jc w:val="center"/>
            </w:pPr>
            <w:r w:rsidRPr="00755146">
              <w:rPr>
                <w:rStyle w:val="9"/>
                <w:rFonts w:eastAsia="SimSun"/>
              </w:rPr>
              <w:t>Отклонение</w:t>
            </w:r>
          </w:p>
        </w:tc>
      </w:tr>
      <w:tr w:rsidR="000F5282" w:rsidRPr="00755146" w:rsidTr="003B7B9B">
        <w:tc>
          <w:tcPr>
            <w:tcW w:w="15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4"/>
              <w:spacing w:line="190" w:lineRule="exact"/>
              <w:jc w:val="center"/>
              <w:rPr>
                <w:rStyle w:val="9"/>
                <w:rFonts w:eastAsia="SimSun"/>
              </w:rPr>
            </w:pPr>
            <w:r w:rsidRPr="00755146">
              <w:rPr>
                <w:rStyle w:val="9"/>
                <w:rFonts w:eastAsia="SimSun"/>
              </w:rPr>
              <w:t>сумма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4"/>
              <w:spacing w:line="221" w:lineRule="exact"/>
              <w:jc w:val="center"/>
              <w:rPr>
                <w:rStyle w:val="9"/>
                <w:rFonts w:eastAsia="SimSun"/>
              </w:rPr>
            </w:pPr>
            <w:r w:rsidRPr="00755146">
              <w:rPr>
                <w:rStyle w:val="9"/>
                <w:rFonts w:eastAsia="SimSun"/>
              </w:rPr>
              <w:t>Удельный вес,%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4"/>
              <w:spacing w:line="190" w:lineRule="exact"/>
              <w:jc w:val="center"/>
              <w:rPr>
                <w:rStyle w:val="9"/>
                <w:rFonts w:eastAsia="SimSun"/>
              </w:rPr>
            </w:pPr>
            <w:r w:rsidRPr="00755146">
              <w:rPr>
                <w:rStyle w:val="9"/>
                <w:rFonts w:eastAsia="SimSun"/>
              </w:rPr>
              <w:t>сумма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4"/>
              <w:spacing w:line="221" w:lineRule="exact"/>
              <w:jc w:val="center"/>
              <w:rPr>
                <w:rStyle w:val="9"/>
                <w:rFonts w:eastAsia="SimSun"/>
              </w:rPr>
            </w:pPr>
            <w:r w:rsidRPr="00755146">
              <w:rPr>
                <w:rStyle w:val="9"/>
                <w:rFonts w:eastAsia="SimSun"/>
              </w:rPr>
              <w:t>Удельный вес,%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4"/>
              <w:spacing w:line="190" w:lineRule="exact"/>
              <w:jc w:val="center"/>
              <w:rPr>
                <w:rStyle w:val="9"/>
                <w:rFonts w:eastAsia="SimSun"/>
              </w:rPr>
            </w:pPr>
            <w:r w:rsidRPr="00755146">
              <w:rPr>
                <w:rStyle w:val="9"/>
                <w:rFonts w:eastAsia="SimSun"/>
              </w:rPr>
              <w:t>сумма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4"/>
              <w:spacing w:line="221" w:lineRule="exact"/>
              <w:jc w:val="center"/>
              <w:rPr>
                <w:rFonts w:cs="Times New Roman"/>
                <w:spacing w:val="2"/>
              </w:rPr>
            </w:pPr>
            <w:r w:rsidRPr="00755146">
              <w:rPr>
                <w:rStyle w:val="9"/>
                <w:rFonts w:eastAsia="SimSun"/>
              </w:rPr>
              <w:t>структур,%</w:t>
            </w:r>
          </w:p>
        </w:tc>
      </w:tr>
      <w:tr w:rsidR="000F5282" w:rsidRPr="00755146" w:rsidTr="003B7B9B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Default"/>
              <w:rPr>
                <w:color w:val="auto"/>
              </w:rPr>
            </w:pPr>
            <w:r w:rsidRPr="00755146">
              <w:rPr>
                <w:color w:val="auto"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99915,3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7,3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106206,4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7,0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6291,1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- 0,3</w:t>
            </w:r>
          </w:p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</w:p>
        </w:tc>
      </w:tr>
      <w:tr w:rsidR="000F5282" w:rsidRPr="00755146" w:rsidTr="003B7B9B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rPr>
                <w:rFonts w:eastAsia="Times New Roman" w:cs="Times New Roman"/>
              </w:rPr>
            </w:pPr>
            <w:r w:rsidRPr="00755146"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9238,7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0,7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12096,6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0,8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2857,9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1,0</w:t>
            </w:r>
          </w:p>
        </w:tc>
      </w:tr>
      <w:tr w:rsidR="000F5282" w:rsidRPr="00755146" w:rsidTr="003B7B9B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rPr>
                <w:rFonts w:eastAsia="Times New Roman" w:cs="Times New Roman"/>
              </w:rPr>
            </w:pPr>
            <w:r w:rsidRPr="00755146">
              <w:t>Национальная экономика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57620,8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4,2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93805,9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6,2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36185,1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2,0</w:t>
            </w:r>
          </w:p>
        </w:tc>
      </w:tr>
      <w:tr w:rsidR="000F5282" w:rsidRPr="00755146" w:rsidTr="003B7B9B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rPr>
                <w:rFonts w:eastAsia="Times New Roman" w:cs="Times New Roman"/>
              </w:rPr>
            </w:pPr>
            <w:r w:rsidRPr="00755146">
              <w:t>Жилищно-коммунальное  хозяйство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5813,6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0,4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27878,0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1,9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22064,4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1,5</w:t>
            </w:r>
          </w:p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</w:p>
        </w:tc>
      </w:tr>
      <w:tr w:rsidR="000F5282" w:rsidRPr="00755146" w:rsidTr="003B7B9B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rPr>
                <w:rFonts w:eastAsia="Times New Roman" w:cs="Times New Roman"/>
              </w:rPr>
            </w:pPr>
            <w:r w:rsidRPr="00755146">
              <w:t>Охрана окружающей среды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1154,3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0,1</w:t>
            </w:r>
          </w:p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419,8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0,1</w:t>
            </w:r>
          </w:p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- 734,5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0,0</w:t>
            </w:r>
          </w:p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</w:p>
        </w:tc>
      </w:tr>
      <w:tr w:rsidR="000F5282" w:rsidRPr="00755146" w:rsidTr="003B7B9B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rPr>
                <w:rFonts w:eastAsia="Times New Roman" w:cs="Times New Roman"/>
              </w:rPr>
            </w:pPr>
            <w:r w:rsidRPr="00755146">
              <w:t>Образование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714164,2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52,5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781741,8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51,9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67577,5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- 0,6</w:t>
            </w:r>
          </w:p>
        </w:tc>
      </w:tr>
      <w:tr w:rsidR="000F5282" w:rsidRPr="00755146" w:rsidTr="003B7B9B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rPr>
                <w:rFonts w:eastAsia="Times New Roman" w:cs="Times New Roman"/>
              </w:rPr>
            </w:pPr>
            <w:r w:rsidRPr="00755146">
              <w:t xml:space="preserve">Культура, кинематография, средства </w:t>
            </w:r>
            <w:r w:rsidRPr="00755146">
              <w:lastRenderedPageBreak/>
              <w:t>массовой информации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lastRenderedPageBreak/>
              <w:t>63974,6</w:t>
            </w:r>
          </w:p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4,7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67838,0</w:t>
            </w:r>
          </w:p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4,5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3863,4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0,0</w:t>
            </w:r>
          </w:p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</w:p>
        </w:tc>
      </w:tr>
      <w:tr w:rsidR="000F5282" w:rsidRPr="00755146" w:rsidTr="003B7B9B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rPr>
                <w:rFonts w:eastAsia="Times New Roman" w:cs="Times New Roman"/>
              </w:rPr>
            </w:pPr>
            <w:r w:rsidRPr="00755146">
              <w:lastRenderedPageBreak/>
              <w:t>Здравоохранение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4190,7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0,3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4616,9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0,3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426,2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0,0</w:t>
            </w:r>
          </w:p>
        </w:tc>
      </w:tr>
      <w:tr w:rsidR="000F5282" w:rsidRPr="00755146" w:rsidTr="003B7B9B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rPr>
                <w:rFonts w:eastAsia="Times New Roman" w:cs="Times New Roman"/>
              </w:rPr>
            </w:pPr>
            <w:r w:rsidRPr="00755146">
              <w:t>Социальная политика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400629,3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29,5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374600,2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24,8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-26029,1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- 4,7</w:t>
            </w:r>
          </w:p>
        </w:tc>
      </w:tr>
      <w:tr w:rsidR="000F5282" w:rsidRPr="00755146" w:rsidTr="003B7B9B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rPr>
                <w:rFonts w:eastAsia="Times New Roman" w:cs="Times New Roman"/>
              </w:rPr>
            </w:pPr>
            <w:r w:rsidRPr="00755146">
              <w:t>Физическая культура и спорт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1748,0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</w:pPr>
            <w:r w:rsidRPr="00755146">
              <w:t xml:space="preserve">      0,1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31548,8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</w:pPr>
            <w:r w:rsidRPr="00755146">
              <w:t xml:space="preserve">      2,1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29800,8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2,0</w:t>
            </w:r>
          </w:p>
        </w:tc>
      </w:tr>
      <w:tr w:rsidR="000F5282" w:rsidRPr="00755146" w:rsidTr="003B7B9B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rPr>
                <w:rFonts w:eastAsia="Times New Roman" w:cs="Times New Roman"/>
              </w:rPr>
            </w:pPr>
            <w:r w:rsidRPr="00755146">
              <w:t>Межбюджетные трансферты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2895,6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0,2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5565,2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autoSpaceDE w:val="0"/>
              <w:autoSpaceDN w:val="0"/>
              <w:adjustRightInd w:val="0"/>
              <w:jc w:val="center"/>
            </w:pPr>
            <w:r w:rsidRPr="00755146">
              <w:t>0,4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2669,6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0,2</w:t>
            </w:r>
          </w:p>
        </w:tc>
      </w:tr>
      <w:tr w:rsidR="000F5282" w:rsidRPr="00755146" w:rsidTr="003B7B9B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Всего расходов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1361345,2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100,0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1506317,5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100,0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144972,4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  <w:r w:rsidRPr="00755146">
              <w:rPr>
                <w:rFonts w:eastAsia="Times New Roman" w:cs="Times New Roman"/>
              </w:rPr>
              <w:t>0</w:t>
            </w:r>
          </w:p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</w:rPr>
            </w:pPr>
          </w:p>
        </w:tc>
      </w:tr>
    </w:tbl>
    <w:p w:rsidR="000F5282" w:rsidRPr="00755146" w:rsidRDefault="000F5282" w:rsidP="000F5282">
      <w:pPr>
        <w:pStyle w:val="Default"/>
        <w:jc w:val="center"/>
        <w:rPr>
          <w:color w:val="auto"/>
        </w:rPr>
      </w:pPr>
    </w:p>
    <w:p w:rsidR="000F5282" w:rsidRPr="00755146" w:rsidRDefault="000F5282" w:rsidP="000F5282">
      <w:pPr>
        <w:pStyle w:val="Default"/>
        <w:jc w:val="center"/>
        <w:rPr>
          <w:color w:val="auto"/>
        </w:rPr>
      </w:pPr>
    </w:p>
    <w:p w:rsidR="000F5282" w:rsidRPr="00755146" w:rsidRDefault="000F5282" w:rsidP="000F5282">
      <w:pPr>
        <w:pStyle w:val="Default"/>
        <w:ind w:firstLine="855"/>
        <w:jc w:val="both"/>
        <w:rPr>
          <w:color w:val="auto"/>
          <w:sz w:val="28"/>
          <w:szCs w:val="28"/>
        </w:rPr>
      </w:pPr>
      <w:r w:rsidRPr="00755146">
        <w:rPr>
          <w:color w:val="auto"/>
          <w:sz w:val="28"/>
          <w:szCs w:val="28"/>
        </w:rPr>
        <w:t xml:space="preserve">Бюджетная политика в сфере расходов бюджета района была направлена на решение социальных и экономических задач района. Приоритетом являлось обеспечение населения бюджетными услугами отраслей социальной сферы. </w:t>
      </w:r>
    </w:p>
    <w:p w:rsidR="000F5282" w:rsidRPr="00755146" w:rsidRDefault="000F5282" w:rsidP="000F5282">
      <w:pPr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Расходы бюджета Орловского района на финансирование отраслей социальной сферы, составили – 1</w:t>
      </w:r>
      <w:r w:rsidRPr="00755146">
        <w:rPr>
          <w:sz w:val="28"/>
          <w:szCs w:val="28"/>
          <w:lang w:val="en-US"/>
        </w:rPr>
        <w:t> </w:t>
      </w:r>
      <w:r w:rsidRPr="00755146">
        <w:rPr>
          <w:sz w:val="28"/>
          <w:szCs w:val="28"/>
        </w:rPr>
        <w:t>257 977,5тыс. рублей. По сравнению с аналогичным периодом 2023 года больше на 73,5тыс. рублей.</w:t>
      </w:r>
    </w:p>
    <w:p w:rsidR="000F5282" w:rsidRPr="00755146" w:rsidRDefault="000F5282" w:rsidP="000F5282">
      <w:pPr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В общей структуре расходов бюджета Орловского района доля расходов на социальную сферу составляет 83,5 процента.</w:t>
      </w:r>
    </w:p>
    <w:p w:rsidR="000F5282" w:rsidRPr="00755146" w:rsidRDefault="000F5282" w:rsidP="000F52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5146">
        <w:rPr>
          <w:rFonts w:eastAsia="Calibri"/>
          <w:sz w:val="28"/>
          <w:szCs w:val="28"/>
          <w:lang w:val="x-none" w:eastAsia="x-none"/>
        </w:rPr>
        <w:t xml:space="preserve">В наибольшей степени исполнены расходы по разделам: </w:t>
      </w:r>
      <w:r w:rsidRPr="00755146">
        <w:rPr>
          <w:rFonts w:eastAsia="Calibri"/>
          <w:sz w:val="28"/>
          <w:szCs w:val="28"/>
          <w:lang w:eastAsia="en-US"/>
        </w:rPr>
        <w:t>0300 «Национальная безопасность и правоохранительная деятельность» на 100%, 1100 «Физическая культура и спорт» на 100,0%, 1400 «Межбюджетные трансферты общего характера бюджетам субъектов Российской Федерации и муниципальных образований» на 100%, 0800 «Культура, кинематография» на 99,9 %,  1000 «Социальная политика» на 99,9 %, 0700 «Образование» на 99,9%.</w:t>
      </w:r>
    </w:p>
    <w:p w:rsidR="000F5282" w:rsidRPr="00755146" w:rsidRDefault="000F5282" w:rsidP="000F52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5146">
        <w:rPr>
          <w:rFonts w:eastAsia="Calibri"/>
          <w:sz w:val="28"/>
          <w:szCs w:val="28"/>
          <w:lang w:eastAsia="en-US"/>
        </w:rPr>
        <w:t>Наиболее низкими показателями характеризуется исполнение расходов бюджета по разделу 0100 «Общегосударственные вопросы» на 89,0%, 0500 «</w:t>
      </w:r>
      <w:r w:rsidRPr="00755146">
        <w:rPr>
          <w:sz w:val="28"/>
          <w:szCs w:val="28"/>
        </w:rPr>
        <w:t>Жилищно-коммунальное хозяйство</w:t>
      </w:r>
      <w:r w:rsidRPr="00755146">
        <w:rPr>
          <w:rFonts w:eastAsia="Calibri"/>
          <w:sz w:val="28"/>
          <w:szCs w:val="28"/>
          <w:lang w:eastAsia="en-US"/>
        </w:rPr>
        <w:t>» на 77,0 %, 0600 «Охрана окружающей среды» на 52,9%, 0400 «Национальная экономика» на 65,0 %.</w:t>
      </w:r>
    </w:p>
    <w:p w:rsidR="000F5282" w:rsidRPr="00755146" w:rsidRDefault="000F5282" w:rsidP="000F528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55146">
        <w:rPr>
          <w:color w:val="auto"/>
          <w:sz w:val="28"/>
          <w:szCs w:val="28"/>
        </w:rPr>
        <w:t xml:space="preserve">Расходы бюджета Орловского района, в целом, в 2024 году исполнены на 96,9 % к плану. </w:t>
      </w:r>
    </w:p>
    <w:p w:rsidR="000F5282" w:rsidRPr="00755146" w:rsidRDefault="000F5282" w:rsidP="000F528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55146">
        <w:rPr>
          <w:color w:val="auto"/>
          <w:sz w:val="28"/>
          <w:szCs w:val="28"/>
        </w:rPr>
        <w:t xml:space="preserve">Анализ исполнения расходов бюджета Орловского района по разделам классификации расходов бюджетов Российской Федерации приведен в Таблице 3. </w:t>
      </w:r>
    </w:p>
    <w:tbl>
      <w:tblPr>
        <w:tblW w:w="102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0"/>
        <w:gridCol w:w="851"/>
        <w:gridCol w:w="1700"/>
        <w:gridCol w:w="1416"/>
        <w:gridCol w:w="1558"/>
      </w:tblGrid>
      <w:tr w:rsidR="000F5282" w:rsidRPr="00755146" w:rsidTr="003B7B9B">
        <w:trPr>
          <w:trHeight w:val="450"/>
        </w:trPr>
        <w:tc>
          <w:tcPr>
            <w:tcW w:w="102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282" w:rsidRPr="00755146" w:rsidRDefault="000F5282" w:rsidP="003B7B9B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bCs/>
                <w:kern w:val="0"/>
                <w:sz w:val="28"/>
                <w:szCs w:val="28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bCs/>
                <w:kern w:val="0"/>
                <w:sz w:val="28"/>
                <w:szCs w:val="28"/>
                <w:lang w:eastAsia="ru-RU" w:bidi="ar-SA"/>
              </w:rPr>
              <w:t>Таблица 3 </w:t>
            </w:r>
          </w:p>
        </w:tc>
      </w:tr>
      <w:tr w:rsidR="000F5282" w:rsidRPr="00755146" w:rsidTr="003B7B9B">
        <w:trPr>
          <w:trHeight w:val="315"/>
        </w:trPr>
        <w:tc>
          <w:tcPr>
            <w:tcW w:w="4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Наименование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Код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 xml:space="preserve"> Уточненный план бюджетные назначения на год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Исполнено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 xml:space="preserve">% исполнения </w:t>
            </w:r>
          </w:p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уточненного плана</w:t>
            </w:r>
          </w:p>
        </w:tc>
      </w:tr>
      <w:tr w:rsidR="000F5282" w:rsidRPr="00755146" w:rsidTr="003B7B9B">
        <w:trPr>
          <w:trHeight w:val="999"/>
        </w:trPr>
        <w:tc>
          <w:tcPr>
            <w:tcW w:w="4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раздела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</w:tr>
      <w:tr w:rsidR="000F5282" w:rsidRPr="00755146" w:rsidTr="003B7B9B">
        <w:trPr>
          <w:trHeight w:val="6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lastRenderedPageBreak/>
              <w:t>1.Общегосударственные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119309,0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282" w:rsidRPr="00755146" w:rsidRDefault="000F5282" w:rsidP="003B7B9B">
            <w:pPr>
              <w:pStyle w:val="aa"/>
              <w:jc w:val="center"/>
              <w:rPr>
                <w:sz w:val="22"/>
                <w:szCs w:val="22"/>
              </w:rPr>
            </w:pPr>
            <w:r w:rsidRPr="00755146">
              <w:rPr>
                <w:sz w:val="22"/>
                <w:szCs w:val="22"/>
              </w:rPr>
              <w:t xml:space="preserve">       106206,4</w:t>
            </w:r>
          </w:p>
          <w:p w:rsidR="000F5282" w:rsidRPr="00755146" w:rsidRDefault="000F5282" w:rsidP="003B7B9B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89,0</w:t>
            </w:r>
          </w:p>
        </w:tc>
      </w:tr>
      <w:tr w:rsidR="000F5282" w:rsidRPr="00755146" w:rsidTr="003B7B9B">
        <w:trPr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82" w:rsidRPr="00755146" w:rsidRDefault="000F5282" w:rsidP="003B7B9B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>2.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12096,8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55146">
              <w:rPr>
                <w:rFonts w:eastAsia="Times New Roman" w:cs="Times New Roman"/>
                <w:sz w:val="22"/>
                <w:szCs w:val="22"/>
              </w:rPr>
              <w:t>12096,6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100</w:t>
            </w:r>
          </w:p>
        </w:tc>
      </w:tr>
      <w:tr w:rsidR="000F5282" w:rsidRPr="00755146" w:rsidTr="003B7B9B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82" w:rsidRPr="00755146" w:rsidRDefault="000F5282" w:rsidP="003B7B9B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>3.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121769,0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55146">
              <w:rPr>
                <w:rFonts w:eastAsia="Times New Roman" w:cs="Times New Roman"/>
                <w:sz w:val="22"/>
                <w:szCs w:val="22"/>
              </w:rPr>
              <w:t>93805,9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65,0</w:t>
            </w:r>
          </w:p>
        </w:tc>
      </w:tr>
      <w:tr w:rsidR="000F5282" w:rsidRPr="00755146" w:rsidTr="003B7B9B">
        <w:trPr>
          <w:trHeight w:val="6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82" w:rsidRPr="00755146" w:rsidRDefault="000F5282" w:rsidP="003B7B9B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u w:val="single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bCs/>
                <w:kern w:val="0"/>
                <w:u w:val="single"/>
                <w:lang w:eastAsia="ru-RU" w:bidi="ar-SA"/>
              </w:rPr>
              <w:t>4.Жилищно-коммунальное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27879,5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55146">
              <w:rPr>
                <w:rFonts w:eastAsia="Times New Roman" w:cs="Times New Roman"/>
                <w:sz w:val="22"/>
                <w:szCs w:val="22"/>
              </w:rPr>
              <w:t>27878,0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77,0</w:t>
            </w:r>
          </w:p>
        </w:tc>
      </w:tr>
      <w:tr w:rsidR="000F5282" w:rsidRPr="00755146" w:rsidTr="003B7B9B">
        <w:trPr>
          <w:trHeight w:val="3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82" w:rsidRPr="00755146" w:rsidRDefault="000F5282" w:rsidP="003B7B9B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>5. 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794,1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55146">
              <w:rPr>
                <w:rFonts w:eastAsia="Times New Roman" w:cs="Times New Roman"/>
                <w:sz w:val="22"/>
                <w:szCs w:val="22"/>
              </w:rPr>
              <w:t>419,8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52,9</w:t>
            </w:r>
          </w:p>
        </w:tc>
      </w:tr>
      <w:tr w:rsidR="000F5282" w:rsidRPr="00755146" w:rsidTr="003B7B9B">
        <w:trPr>
          <w:trHeight w:val="4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82" w:rsidRPr="00755146" w:rsidRDefault="000F5282" w:rsidP="003B7B9B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>6.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782726,8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55146">
              <w:rPr>
                <w:rFonts w:eastAsia="Times New Roman" w:cs="Times New Roman"/>
                <w:sz w:val="22"/>
                <w:szCs w:val="22"/>
              </w:rPr>
              <w:t>781741,8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99,9</w:t>
            </w:r>
          </w:p>
        </w:tc>
      </w:tr>
      <w:tr w:rsidR="000F5282" w:rsidRPr="00755146" w:rsidTr="003B7B9B">
        <w:trPr>
          <w:trHeight w:val="4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82" w:rsidRPr="00755146" w:rsidRDefault="000F5282" w:rsidP="003B7B9B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>7.Культура,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67855,6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55146">
              <w:rPr>
                <w:rFonts w:eastAsia="Times New Roman" w:cs="Times New Roman"/>
                <w:sz w:val="22"/>
                <w:szCs w:val="22"/>
              </w:rPr>
              <w:t>67838,0</w:t>
            </w:r>
          </w:p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99,9</w:t>
            </w:r>
          </w:p>
        </w:tc>
      </w:tr>
      <w:tr w:rsidR="000F5282" w:rsidRPr="00755146" w:rsidTr="003B7B9B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82" w:rsidRPr="00755146" w:rsidRDefault="000F5282" w:rsidP="003B7B9B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>8. 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0900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4701,7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55146">
              <w:rPr>
                <w:rFonts w:eastAsia="Times New Roman" w:cs="Times New Roman"/>
                <w:sz w:val="22"/>
                <w:szCs w:val="22"/>
              </w:rPr>
              <w:t>4616,9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98,2</w:t>
            </w:r>
          </w:p>
        </w:tc>
      </w:tr>
      <w:tr w:rsidR="000F5282" w:rsidRPr="00755146" w:rsidTr="003B7B9B">
        <w:trPr>
          <w:trHeight w:val="4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82" w:rsidRPr="00755146" w:rsidRDefault="000F5282" w:rsidP="003B7B9B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>9.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378492,3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55146">
              <w:rPr>
                <w:rFonts w:eastAsia="Times New Roman" w:cs="Times New Roman"/>
                <w:sz w:val="22"/>
                <w:szCs w:val="22"/>
              </w:rPr>
              <w:t>374600,2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99,9</w:t>
            </w:r>
          </w:p>
        </w:tc>
      </w:tr>
      <w:tr w:rsidR="000F5282" w:rsidRPr="00755146" w:rsidTr="003B7B9B">
        <w:trPr>
          <w:trHeight w:val="4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82" w:rsidRPr="00755146" w:rsidRDefault="000F5282" w:rsidP="003B7B9B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 xml:space="preserve">10.Физическая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31548,8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55146">
              <w:rPr>
                <w:rFonts w:eastAsia="Times New Roman" w:cs="Times New Roman"/>
                <w:sz w:val="22"/>
                <w:szCs w:val="22"/>
              </w:rPr>
              <w:t>31548,8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100</w:t>
            </w:r>
          </w:p>
        </w:tc>
      </w:tr>
      <w:tr w:rsidR="000F5282" w:rsidRPr="00755146" w:rsidTr="003B7B9B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82" w:rsidRPr="00755146" w:rsidRDefault="000F5282" w:rsidP="003B7B9B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>11.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1400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5570,6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282" w:rsidRPr="00755146" w:rsidRDefault="000F5282" w:rsidP="003B7B9B">
            <w:pPr>
              <w:pStyle w:val="aa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55146">
              <w:rPr>
                <w:rFonts w:eastAsia="Times New Roman" w:cs="Times New Roman"/>
                <w:sz w:val="22"/>
                <w:szCs w:val="22"/>
              </w:rPr>
              <w:t>5565,2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100</w:t>
            </w:r>
          </w:p>
        </w:tc>
      </w:tr>
      <w:tr w:rsidR="000F5282" w:rsidRPr="00755146" w:rsidTr="003B7B9B">
        <w:trPr>
          <w:trHeight w:val="389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82" w:rsidRPr="00755146" w:rsidRDefault="000F5282" w:rsidP="003B7B9B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</w:pPr>
            <w:r w:rsidRPr="00755146">
              <w:rPr>
                <w:rFonts w:ascii="Times New Roman CYR" w:eastAsia="Times New Roman" w:hAnsi="Times New Roman CYR" w:cs="Times New Roman CYR"/>
                <w:bCs/>
                <w:kern w:val="0"/>
                <w:lang w:eastAsia="ru-RU" w:bidi="ar-SA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1552744,3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1506317,5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82" w:rsidRPr="00755146" w:rsidRDefault="000F5282" w:rsidP="003B7B9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55146">
              <w:rPr>
                <w:rFonts w:eastAsia="Times New Roman" w:cs="Times New Roman"/>
                <w:bCs/>
                <w:kern w:val="0"/>
                <w:lang w:eastAsia="ru-RU" w:bidi="ar-SA"/>
              </w:rPr>
              <w:t>97,0</w:t>
            </w:r>
          </w:p>
        </w:tc>
      </w:tr>
    </w:tbl>
    <w:p w:rsidR="000F5282" w:rsidRPr="00755146" w:rsidRDefault="000F5282" w:rsidP="000F5282">
      <w:pPr>
        <w:pStyle w:val="Default"/>
        <w:ind w:firstLine="870"/>
        <w:jc w:val="both"/>
        <w:rPr>
          <w:color w:val="auto"/>
          <w:kern w:val="2"/>
          <w:sz w:val="28"/>
          <w:szCs w:val="28"/>
        </w:rPr>
      </w:pPr>
    </w:p>
    <w:p w:rsidR="000F5282" w:rsidRPr="00755146" w:rsidRDefault="000F5282" w:rsidP="000F5282">
      <w:pPr>
        <w:jc w:val="both"/>
        <w:rPr>
          <w:sz w:val="28"/>
          <w:szCs w:val="28"/>
        </w:rPr>
      </w:pPr>
    </w:p>
    <w:p w:rsidR="000F5282" w:rsidRPr="00755146" w:rsidRDefault="000F5282" w:rsidP="000F5282">
      <w:pPr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Ведомственная структура расходов бюджета Орловского района на 2024 год приведена в Таблице 4. </w:t>
      </w:r>
    </w:p>
    <w:p w:rsidR="000F5282" w:rsidRPr="00755146" w:rsidRDefault="000F5282" w:rsidP="000F5282">
      <w:pPr>
        <w:pStyle w:val="Default"/>
        <w:ind w:firstLine="870"/>
        <w:jc w:val="both"/>
        <w:rPr>
          <w:color w:val="auto"/>
          <w:sz w:val="28"/>
          <w:szCs w:val="28"/>
        </w:rPr>
      </w:pPr>
    </w:p>
    <w:p w:rsidR="000F5282" w:rsidRPr="00755146" w:rsidRDefault="000F5282" w:rsidP="000F5282">
      <w:pPr>
        <w:pStyle w:val="Default"/>
        <w:jc w:val="center"/>
        <w:rPr>
          <w:color w:val="auto"/>
          <w:sz w:val="28"/>
          <w:szCs w:val="28"/>
        </w:rPr>
      </w:pPr>
      <w:r w:rsidRPr="00755146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Таблица 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1501"/>
        <w:gridCol w:w="1335"/>
        <w:gridCol w:w="1416"/>
        <w:gridCol w:w="1418"/>
        <w:gridCol w:w="856"/>
      </w:tblGrid>
      <w:tr w:rsidR="000F5282" w:rsidRPr="00755146" w:rsidTr="003B7B9B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Default"/>
              <w:jc w:val="center"/>
              <w:rPr>
                <w:color w:val="auto"/>
              </w:rPr>
            </w:pPr>
            <w:r w:rsidRPr="00755146">
              <w:rPr>
                <w:color w:val="auto"/>
              </w:rPr>
              <w:t xml:space="preserve">Главный распорядитель </w:t>
            </w:r>
          </w:p>
          <w:p w:rsidR="000F5282" w:rsidRPr="00755146" w:rsidRDefault="000F5282" w:rsidP="003B7B9B">
            <w:pPr>
              <w:pStyle w:val="Default"/>
              <w:rPr>
                <w:color w:val="auto"/>
              </w:rPr>
            </w:pPr>
          </w:p>
          <w:p w:rsidR="000F5282" w:rsidRPr="00755146" w:rsidRDefault="000F5282" w:rsidP="003B7B9B">
            <w:pPr>
              <w:pStyle w:val="Default"/>
              <w:rPr>
                <w:color w:val="auto"/>
              </w:rPr>
            </w:pPr>
            <w:r w:rsidRPr="00755146">
              <w:rPr>
                <w:color w:val="auto"/>
              </w:rPr>
              <w:t xml:space="preserve">         (ГРБС)</w:t>
            </w:r>
          </w:p>
          <w:p w:rsidR="000F5282" w:rsidRPr="00755146" w:rsidRDefault="000F5282" w:rsidP="003B7B9B">
            <w:pPr>
              <w:pStyle w:val="Default"/>
              <w:rPr>
                <w:color w:val="auto"/>
              </w:rPr>
            </w:pPr>
          </w:p>
          <w:p w:rsidR="000F5282" w:rsidRPr="00755146" w:rsidRDefault="000F5282" w:rsidP="003B7B9B">
            <w:pPr>
              <w:pStyle w:val="Default"/>
              <w:rPr>
                <w:color w:val="auto"/>
              </w:rPr>
            </w:pPr>
            <w:r w:rsidRPr="00755146">
              <w:rPr>
                <w:color w:val="auto"/>
              </w:rPr>
              <w:t xml:space="preserve"> </w:t>
            </w:r>
          </w:p>
          <w:p w:rsidR="000F5282" w:rsidRPr="00755146" w:rsidRDefault="000F5282" w:rsidP="003B7B9B">
            <w:pPr>
              <w:pStyle w:val="Default"/>
              <w:rPr>
                <w:color w:val="auto"/>
              </w:rPr>
            </w:pPr>
          </w:p>
          <w:p w:rsidR="000F5282" w:rsidRPr="00755146" w:rsidRDefault="000F5282" w:rsidP="003B7B9B">
            <w:pPr>
              <w:pStyle w:val="aa"/>
            </w:pPr>
          </w:p>
        </w:tc>
        <w:tc>
          <w:tcPr>
            <w:tcW w:w="1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Default"/>
              <w:jc w:val="center"/>
              <w:rPr>
                <w:color w:val="auto"/>
              </w:rPr>
            </w:pPr>
            <w:r w:rsidRPr="00755146">
              <w:rPr>
                <w:color w:val="auto"/>
              </w:rPr>
              <w:t xml:space="preserve">Утверждено решением Собрания депутатов </w:t>
            </w:r>
            <w:proofErr w:type="gramStart"/>
            <w:r w:rsidRPr="00755146">
              <w:rPr>
                <w:color w:val="auto"/>
                <w:sz w:val="22"/>
                <w:szCs w:val="22"/>
              </w:rPr>
              <w:t>Орловского</w:t>
            </w:r>
            <w:r w:rsidRPr="00755146">
              <w:rPr>
                <w:color w:val="auto"/>
              </w:rPr>
              <w:t xml:space="preserve">  района</w:t>
            </w:r>
            <w:proofErr w:type="gramEnd"/>
            <w:r w:rsidRPr="00755146">
              <w:rPr>
                <w:color w:val="auto"/>
              </w:rPr>
              <w:t xml:space="preserve"> от 22.12.2023 </w:t>
            </w:r>
          </w:p>
          <w:p w:rsidR="000F5282" w:rsidRPr="00755146" w:rsidRDefault="000F5282" w:rsidP="003B7B9B">
            <w:pPr>
              <w:pStyle w:val="Default"/>
              <w:jc w:val="center"/>
              <w:rPr>
                <w:color w:val="auto"/>
              </w:rPr>
            </w:pPr>
            <w:r w:rsidRPr="00755146">
              <w:rPr>
                <w:color w:val="auto"/>
              </w:rPr>
              <w:t>№ 106 (</w:t>
            </w:r>
            <w:proofErr w:type="spellStart"/>
            <w:r w:rsidRPr="00755146">
              <w:rPr>
                <w:color w:val="auto"/>
              </w:rPr>
              <w:t>прил</w:t>
            </w:r>
            <w:proofErr w:type="spellEnd"/>
            <w:r w:rsidRPr="00755146">
              <w:rPr>
                <w:color w:val="auto"/>
              </w:rPr>
              <w:t xml:space="preserve"> №5), тыс. рублей 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Default"/>
              <w:jc w:val="center"/>
              <w:rPr>
                <w:color w:val="auto"/>
              </w:rPr>
            </w:pPr>
            <w:r w:rsidRPr="00755146">
              <w:rPr>
                <w:color w:val="auto"/>
              </w:rPr>
              <w:t xml:space="preserve">Утвержденные бюджетные назначения (по отчету), тыс. рублей 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Default"/>
              <w:rPr>
                <w:color w:val="auto"/>
              </w:rPr>
            </w:pPr>
            <w:r w:rsidRPr="00755146">
              <w:rPr>
                <w:color w:val="auto"/>
              </w:rPr>
              <w:t xml:space="preserve"> Кассовое исполнение, тыс. рублей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Default"/>
              <w:jc w:val="center"/>
              <w:rPr>
                <w:color w:val="auto"/>
              </w:rPr>
            </w:pPr>
            <w:r w:rsidRPr="00755146">
              <w:rPr>
                <w:color w:val="auto"/>
              </w:rPr>
              <w:t>Процент исполнения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Default"/>
              <w:jc w:val="center"/>
              <w:rPr>
                <w:color w:val="auto"/>
              </w:rPr>
            </w:pPr>
            <w:r w:rsidRPr="00755146">
              <w:rPr>
                <w:color w:val="auto"/>
              </w:rPr>
              <w:t xml:space="preserve">Доля (%) в общем объеме расходов </w:t>
            </w:r>
          </w:p>
        </w:tc>
      </w:tr>
      <w:tr w:rsidR="000F5282" w:rsidRPr="00755146" w:rsidTr="003B7B9B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</w:pPr>
            <w:r w:rsidRPr="00755146">
              <w:t xml:space="preserve">Администрация </w:t>
            </w:r>
            <w:r w:rsidRPr="00755146">
              <w:rPr>
                <w:sz w:val="22"/>
                <w:szCs w:val="22"/>
              </w:rPr>
              <w:t>Орловского</w:t>
            </w:r>
            <w:r w:rsidRPr="00755146">
              <w:t xml:space="preserve"> района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</w:pPr>
            <w:r w:rsidRPr="00755146">
              <w:t xml:space="preserve">     200210,4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285412,0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252830,7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88,6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16,8</w:t>
            </w:r>
          </w:p>
        </w:tc>
      </w:tr>
      <w:tr w:rsidR="000F5282" w:rsidRPr="00755146" w:rsidTr="003B7B9B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</w:pPr>
            <w:r w:rsidRPr="00755146">
              <w:t>Финансовый отдел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24513,5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39301,2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27228,3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69,3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1,8</w:t>
            </w:r>
          </w:p>
        </w:tc>
      </w:tr>
      <w:tr w:rsidR="000F5282" w:rsidRPr="00755146" w:rsidTr="003B7B9B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</w:pPr>
            <w:r w:rsidRPr="00755146">
              <w:t>Управление культуры и спорта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83955,7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91720,2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91525,4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99,8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6,1</w:t>
            </w:r>
          </w:p>
        </w:tc>
      </w:tr>
      <w:tr w:rsidR="000F5282" w:rsidRPr="00755146" w:rsidTr="003B7B9B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</w:pPr>
            <w:r w:rsidRPr="00755146">
              <w:t>Управление образования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727106,6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792447,7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790679,9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99,8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52,5</w:t>
            </w:r>
          </w:p>
        </w:tc>
      </w:tr>
      <w:tr w:rsidR="000F5282" w:rsidRPr="00755146" w:rsidTr="003B7B9B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</w:pPr>
            <w:r w:rsidRPr="00755146">
              <w:t xml:space="preserve">Комитет по  имуществу 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6813,0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7534,9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7482,7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99,3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0,5</w:t>
            </w:r>
          </w:p>
        </w:tc>
      </w:tr>
      <w:tr w:rsidR="000F5282" w:rsidRPr="00755146" w:rsidTr="003B7B9B">
        <w:trPr>
          <w:trHeight w:val="454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</w:pPr>
            <w:r w:rsidRPr="00755146">
              <w:t>Контрольно-счетный орган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3876,9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3618,2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3584,0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99,1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0,2</w:t>
            </w:r>
          </w:p>
        </w:tc>
      </w:tr>
      <w:tr w:rsidR="000F5282" w:rsidRPr="00755146" w:rsidTr="003B7B9B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</w:pPr>
            <w:r w:rsidRPr="00755146">
              <w:t>Управление социальной защиты населения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349932,4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335074,7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332986,5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99,4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22,1</w:t>
            </w:r>
          </w:p>
        </w:tc>
      </w:tr>
      <w:tr w:rsidR="000F5282" w:rsidRPr="00755146" w:rsidTr="003B7B9B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</w:pPr>
            <w:r w:rsidRPr="00755146">
              <w:t>Всего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1396408,5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1555108,9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1506317,5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96,9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282" w:rsidRPr="00755146" w:rsidRDefault="000F5282" w:rsidP="003B7B9B">
            <w:pPr>
              <w:pStyle w:val="aa"/>
              <w:jc w:val="center"/>
            </w:pPr>
            <w:r w:rsidRPr="00755146">
              <w:t>100</w:t>
            </w:r>
          </w:p>
        </w:tc>
      </w:tr>
    </w:tbl>
    <w:p w:rsidR="000F5282" w:rsidRPr="00755146" w:rsidRDefault="000F5282" w:rsidP="000F5282">
      <w:pPr>
        <w:pStyle w:val="Default"/>
        <w:jc w:val="center"/>
        <w:rPr>
          <w:color w:val="auto"/>
        </w:rPr>
      </w:pPr>
    </w:p>
    <w:p w:rsidR="000F5282" w:rsidRPr="00755146" w:rsidRDefault="000F5282" w:rsidP="000F5282">
      <w:pPr>
        <w:pStyle w:val="Default"/>
        <w:ind w:firstLine="855"/>
        <w:jc w:val="both"/>
        <w:rPr>
          <w:color w:val="auto"/>
          <w:sz w:val="28"/>
          <w:szCs w:val="28"/>
        </w:rPr>
      </w:pPr>
      <w:r w:rsidRPr="00755146">
        <w:rPr>
          <w:color w:val="auto"/>
          <w:sz w:val="28"/>
          <w:szCs w:val="28"/>
        </w:rPr>
        <w:t xml:space="preserve">Ведомственной структурой расходов бюджета Орловского района на 2024 год бюджетные ассигнования были утверждены 7 главным распорядителям. </w:t>
      </w:r>
    </w:p>
    <w:p w:rsidR="000F5282" w:rsidRPr="00755146" w:rsidRDefault="000F5282" w:rsidP="000F5282">
      <w:pPr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При этом двумя главным распорядителями (Управление культуры и спорта Орловского района и Управление образования Орловского района) годовые бюджетные назначения, предусмотренные сводной бюджетной росписью с </w:t>
      </w:r>
      <w:proofErr w:type="gramStart"/>
      <w:r w:rsidRPr="00755146">
        <w:rPr>
          <w:sz w:val="28"/>
          <w:szCs w:val="28"/>
        </w:rPr>
        <w:t>изменениями,  исполнены</w:t>
      </w:r>
      <w:proofErr w:type="gramEnd"/>
      <w:r w:rsidRPr="00755146">
        <w:rPr>
          <w:sz w:val="28"/>
          <w:szCs w:val="28"/>
        </w:rPr>
        <w:t xml:space="preserve"> в максимальном объеме – 99,8 процентов.</w:t>
      </w:r>
    </w:p>
    <w:p w:rsidR="000F5282" w:rsidRPr="00755146" w:rsidRDefault="000F5282" w:rsidP="000F5282">
      <w:pPr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Ниже среднего уровня (93,6%) исполнены расходы бюджета Орловского района по двум главным распорядителем (Администрацией Орловского района -88,6%, Финансовым отделом Администрации Орловского района – 69,3%). </w:t>
      </w:r>
    </w:p>
    <w:p w:rsidR="000F5282" w:rsidRPr="00755146" w:rsidRDefault="000F5282" w:rsidP="000F5282">
      <w:pPr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Выше среднего уровня (93,6%) исполнили расходы бюджета Орловского района пять главных распорядителя (Управление культуры и спорта, Управление образования, Комитет по имуществу Орловского района, Контрольно-счетный орган Орловского района и Управление социальной защиты населения Орловского района). </w:t>
      </w:r>
    </w:p>
    <w:p w:rsidR="000F5282" w:rsidRPr="00755146" w:rsidRDefault="000F5282" w:rsidP="000F5282">
      <w:pPr>
        <w:ind w:firstLine="851"/>
        <w:jc w:val="both"/>
        <w:rPr>
          <w:sz w:val="28"/>
          <w:szCs w:val="28"/>
        </w:rPr>
      </w:pPr>
    </w:p>
    <w:p w:rsidR="000F5282" w:rsidRPr="00755146" w:rsidRDefault="000F5282" w:rsidP="000F5282">
      <w:pPr>
        <w:ind w:firstLine="851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  <w:r w:rsidRPr="00755146">
        <w:rPr>
          <w:b/>
          <w:bCs/>
          <w:sz w:val="32"/>
          <w:szCs w:val="32"/>
        </w:rPr>
        <w:t>5. Анализ исполнения муниципальных программ</w:t>
      </w: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  <w:r w:rsidRPr="00755146">
        <w:rPr>
          <w:b/>
          <w:bCs/>
          <w:sz w:val="32"/>
          <w:szCs w:val="32"/>
        </w:rPr>
        <w:t xml:space="preserve"> </w:t>
      </w:r>
      <w:r w:rsidRPr="00755146">
        <w:rPr>
          <w:b/>
          <w:sz w:val="32"/>
          <w:szCs w:val="32"/>
        </w:rPr>
        <w:t>Орловского</w:t>
      </w:r>
      <w:r w:rsidRPr="00755146">
        <w:rPr>
          <w:b/>
          <w:bCs/>
          <w:sz w:val="32"/>
          <w:szCs w:val="32"/>
        </w:rPr>
        <w:t xml:space="preserve"> района</w:t>
      </w:r>
    </w:p>
    <w:p w:rsidR="000F5282" w:rsidRPr="00755146" w:rsidRDefault="000F5282" w:rsidP="000F5282">
      <w:pPr>
        <w:pStyle w:val="Default"/>
        <w:jc w:val="center"/>
        <w:rPr>
          <w:b/>
          <w:bCs/>
          <w:sz w:val="32"/>
          <w:szCs w:val="32"/>
        </w:rPr>
      </w:pPr>
    </w:p>
    <w:p w:rsidR="000F5282" w:rsidRPr="00755146" w:rsidRDefault="000F5282" w:rsidP="000F5282">
      <w:pPr>
        <w:jc w:val="both"/>
        <w:rPr>
          <w:rFonts w:cs="Times New Roman"/>
          <w:sz w:val="28"/>
          <w:szCs w:val="28"/>
        </w:rPr>
      </w:pPr>
      <w:r w:rsidRPr="00755146">
        <w:rPr>
          <w:rFonts w:cs="Times New Roman"/>
          <w:sz w:val="28"/>
          <w:szCs w:val="28"/>
        </w:rPr>
        <w:t xml:space="preserve">         Бюджет </w:t>
      </w:r>
      <w:r w:rsidRPr="00755146">
        <w:rPr>
          <w:rFonts w:eastAsia="Calibri"/>
          <w:sz w:val="28"/>
          <w:szCs w:val="28"/>
          <w:lang w:eastAsia="en-US"/>
        </w:rPr>
        <w:t xml:space="preserve">Орловского района </w:t>
      </w:r>
      <w:r w:rsidRPr="00755146">
        <w:rPr>
          <w:rFonts w:cs="Times New Roman"/>
          <w:sz w:val="28"/>
          <w:szCs w:val="28"/>
        </w:rPr>
        <w:t xml:space="preserve">сформирован на основе программно-целевого метода бюджетного планирования, исходя из долгосрочных целей социально-экономического развития </w:t>
      </w:r>
      <w:r w:rsidRPr="00755146">
        <w:rPr>
          <w:rFonts w:eastAsia="Calibri"/>
          <w:sz w:val="28"/>
          <w:szCs w:val="28"/>
          <w:lang w:eastAsia="en-US"/>
        </w:rPr>
        <w:t>Орловского района</w:t>
      </w:r>
      <w:r w:rsidRPr="00755146">
        <w:rPr>
          <w:rFonts w:cs="Times New Roman"/>
          <w:sz w:val="28"/>
          <w:szCs w:val="28"/>
        </w:rPr>
        <w:t xml:space="preserve">. </w:t>
      </w:r>
    </w:p>
    <w:p w:rsidR="000F5282" w:rsidRPr="00755146" w:rsidRDefault="000F5282" w:rsidP="000F5282">
      <w:pPr>
        <w:pStyle w:val="Default"/>
        <w:ind w:firstLine="885"/>
        <w:jc w:val="both"/>
        <w:rPr>
          <w:rFonts w:eastAsia="Calibri"/>
          <w:sz w:val="28"/>
          <w:szCs w:val="28"/>
          <w:lang w:eastAsia="x-none"/>
        </w:rPr>
      </w:pPr>
      <w:r w:rsidRPr="00755146">
        <w:rPr>
          <w:rFonts w:eastAsia="Calibri"/>
          <w:sz w:val="28"/>
          <w:szCs w:val="28"/>
          <w:lang w:eastAsia="x-none"/>
        </w:rPr>
        <w:t xml:space="preserve">Перечень муниципальных программ, принятых к реализации начиная с 01.01.2020 года, утвержден распоряжением Администрации Орловского района от 24.09.2018 № 272. В </w:t>
      </w:r>
      <w:r w:rsidRPr="00755146">
        <w:rPr>
          <w:rFonts w:eastAsia="Calibri"/>
          <w:sz w:val="28"/>
          <w:szCs w:val="28"/>
          <w:lang w:val="x-none" w:eastAsia="x-none"/>
        </w:rPr>
        <w:t>20</w:t>
      </w:r>
      <w:r w:rsidRPr="00755146">
        <w:rPr>
          <w:rFonts w:eastAsia="Calibri"/>
          <w:sz w:val="28"/>
          <w:szCs w:val="28"/>
          <w:lang w:eastAsia="x-none"/>
        </w:rPr>
        <w:t xml:space="preserve">24 </w:t>
      </w:r>
      <w:r w:rsidRPr="00755146">
        <w:rPr>
          <w:rFonts w:eastAsia="Calibri"/>
          <w:sz w:val="28"/>
          <w:szCs w:val="28"/>
          <w:lang w:val="x-none" w:eastAsia="x-none"/>
        </w:rPr>
        <w:t>год</w:t>
      </w:r>
      <w:r w:rsidRPr="00755146">
        <w:rPr>
          <w:rFonts w:eastAsia="Calibri"/>
          <w:sz w:val="28"/>
          <w:szCs w:val="28"/>
          <w:lang w:eastAsia="x-none"/>
        </w:rPr>
        <w:t xml:space="preserve">у </w:t>
      </w:r>
      <w:r w:rsidRPr="00755146">
        <w:rPr>
          <w:rFonts w:eastAsia="Calibri"/>
          <w:sz w:val="28"/>
          <w:szCs w:val="28"/>
          <w:lang w:val="x-none" w:eastAsia="x-none"/>
        </w:rPr>
        <w:t xml:space="preserve">в </w:t>
      </w:r>
      <w:r w:rsidRPr="00755146">
        <w:rPr>
          <w:rFonts w:eastAsia="Calibri"/>
          <w:sz w:val="28"/>
          <w:szCs w:val="28"/>
          <w:lang w:eastAsia="en-US"/>
        </w:rPr>
        <w:t>Орловском</w:t>
      </w:r>
      <w:r w:rsidRPr="00755146">
        <w:rPr>
          <w:rFonts w:eastAsia="Calibri"/>
          <w:sz w:val="28"/>
          <w:szCs w:val="28"/>
          <w:lang w:eastAsia="x-none"/>
        </w:rPr>
        <w:t xml:space="preserve"> районе </w:t>
      </w:r>
      <w:r w:rsidRPr="00755146">
        <w:rPr>
          <w:rFonts w:eastAsia="Calibri"/>
          <w:sz w:val="28"/>
          <w:szCs w:val="28"/>
          <w:lang w:val="x-none" w:eastAsia="x-none"/>
        </w:rPr>
        <w:t>предусмотрен</w:t>
      </w:r>
      <w:r w:rsidRPr="00755146">
        <w:rPr>
          <w:rFonts w:eastAsia="Calibri"/>
          <w:sz w:val="28"/>
          <w:szCs w:val="28"/>
          <w:lang w:eastAsia="x-none"/>
        </w:rPr>
        <w:t>а</w:t>
      </w:r>
      <w:r w:rsidRPr="00755146">
        <w:rPr>
          <w:rFonts w:eastAsia="Calibri"/>
          <w:sz w:val="28"/>
          <w:szCs w:val="28"/>
          <w:lang w:val="x-none" w:eastAsia="x-none"/>
        </w:rPr>
        <w:t xml:space="preserve"> </w:t>
      </w:r>
      <w:r w:rsidRPr="00755146">
        <w:rPr>
          <w:rFonts w:eastAsia="Calibri"/>
          <w:sz w:val="28"/>
          <w:szCs w:val="28"/>
          <w:lang w:eastAsia="x-none"/>
        </w:rPr>
        <w:t>реализация</w:t>
      </w:r>
      <w:r w:rsidRPr="00755146">
        <w:rPr>
          <w:rFonts w:eastAsia="Calibri"/>
          <w:sz w:val="28"/>
          <w:szCs w:val="28"/>
          <w:lang w:val="x-none" w:eastAsia="x-none"/>
        </w:rPr>
        <w:t xml:space="preserve"> </w:t>
      </w:r>
      <w:r w:rsidRPr="00755146">
        <w:rPr>
          <w:rFonts w:eastAsia="Calibri"/>
          <w:sz w:val="28"/>
          <w:szCs w:val="28"/>
          <w:lang w:eastAsia="x-none"/>
        </w:rPr>
        <w:t>22</w:t>
      </w:r>
      <w:r w:rsidRPr="00755146">
        <w:rPr>
          <w:rFonts w:eastAsia="Calibri"/>
          <w:sz w:val="28"/>
          <w:szCs w:val="28"/>
          <w:lang w:val="x-none" w:eastAsia="x-none"/>
        </w:rPr>
        <w:t xml:space="preserve"> </w:t>
      </w:r>
      <w:r w:rsidRPr="00755146">
        <w:rPr>
          <w:rFonts w:eastAsia="Calibri"/>
          <w:sz w:val="28"/>
          <w:szCs w:val="28"/>
          <w:lang w:eastAsia="x-none"/>
        </w:rPr>
        <w:t xml:space="preserve">муниципальных </w:t>
      </w:r>
      <w:r w:rsidRPr="00755146">
        <w:rPr>
          <w:rFonts w:eastAsia="Calibri"/>
          <w:sz w:val="28"/>
          <w:szCs w:val="28"/>
          <w:lang w:val="x-none" w:eastAsia="x-none"/>
        </w:rPr>
        <w:t xml:space="preserve">программ, финансовые показатели </w:t>
      </w:r>
      <w:r w:rsidRPr="00755146">
        <w:rPr>
          <w:rFonts w:eastAsia="Calibri"/>
          <w:sz w:val="28"/>
          <w:szCs w:val="28"/>
          <w:lang w:eastAsia="x-none"/>
        </w:rPr>
        <w:t>которых</w:t>
      </w:r>
      <w:r w:rsidRPr="00755146">
        <w:rPr>
          <w:rFonts w:eastAsia="Calibri"/>
          <w:sz w:val="28"/>
          <w:szCs w:val="28"/>
          <w:lang w:val="x-none" w:eastAsia="x-none"/>
        </w:rPr>
        <w:t xml:space="preserve"> на 20</w:t>
      </w:r>
      <w:r w:rsidRPr="00755146">
        <w:rPr>
          <w:rFonts w:eastAsia="Calibri"/>
          <w:sz w:val="28"/>
          <w:szCs w:val="28"/>
          <w:lang w:eastAsia="x-none"/>
        </w:rPr>
        <w:t>24</w:t>
      </w:r>
      <w:r w:rsidRPr="00755146">
        <w:rPr>
          <w:rFonts w:eastAsia="Calibri"/>
          <w:sz w:val="28"/>
          <w:szCs w:val="28"/>
          <w:lang w:val="x-none" w:eastAsia="x-none"/>
        </w:rPr>
        <w:t xml:space="preserve"> год приведены в таблице</w:t>
      </w:r>
      <w:r w:rsidRPr="00755146">
        <w:rPr>
          <w:rFonts w:eastAsia="Calibri"/>
          <w:sz w:val="28"/>
          <w:szCs w:val="28"/>
          <w:lang w:eastAsia="x-none"/>
        </w:rPr>
        <w:t xml:space="preserve"> №5.</w:t>
      </w:r>
    </w:p>
    <w:p w:rsidR="000F5282" w:rsidRPr="00755146" w:rsidRDefault="000F5282" w:rsidP="000F5282">
      <w:pPr>
        <w:pStyle w:val="Default"/>
        <w:ind w:firstLine="885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Источниками финансирования программ в 2024 году являлись: областной бюджет; федеральный бюджет; бюджет района; внебюджетные источники. </w:t>
      </w:r>
    </w:p>
    <w:p w:rsidR="000F5282" w:rsidRPr="00755146" w:rsidRDefault="000F5282" w:rsidP="000F5282">
      <w:pPr>
        <w:pStyle w:val="Default"/>
        <w:ind w:firstLine="870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В рамках муниципальных программ осуществлялись расходы, направленные на развитие образования, здравоохранения, культуры и спорта, на социальную поддержку и социальное обслуживание населения района, развитие транспортной системы, на поддержку и развитие экономики района, а также на мероприятия в сфере муниципального управления, профилактики правонарушений, обеспечения безопасности и другие цели. </w:t>
      </w:r>
    </w:p>
    <w:p w:rsidR="000F5282" w:rsidRPr="00755146" w:rsidRDefault="000F5282" w:rsidP="000F5282">
      <w:pPr>
        <w:pStyle w:val="Default"/>
        <w:ind w:firstLine="885"/>
        <w:jc w:val="both"/>
      </w:pPr>
      <w:r w:rsidRPr="00755146">
        <w:rPr>
          <w:sz w:val="28"/>
          <w:szCs w:val="28"/>
        </w:rPr>
        <w:t xml:space="preserve">В отчете об исполнении бюджета района за 2024 год расходы бюджета района на выполнение мероприятий муниципальных программ в соответствии с установленными требованиями отражены по различным целевым статьям бюджетной классификации расходов бюджетов Российской Федерации. </w:t>
      </w:r>
    </w:p>
    <w:p w:rsidR="000F5282" w:rsidRPr="00755146" w:rsidRDefault="000F5282" w:rsidP="000F5282">
      <w:pPr>
        <w:pStyle w:val="Default"/>
        <w:ind w:firstLine="870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Согласно бюджетной отчетности главных распорядителей средств бюджета района, общий объем бюджетных ассигнований на реализацию муниципальных программ в 2024 году в соответствии со сводной бюджетной росписью установлен в сумме </w:t>
      </w:r>
      <w:r w:rsidRPr="00755146">
        <w:rPr>
          <w:rFonts w:eastAsia="Calibri"/>
          <w:sz w:val="28"/>
          <w:szCs w:val="28"/>
          <w:lang w:eastAsia="en-US"/>
        </w:rPr>
        <w:t xml:space="preserve">1511588,1 </w:t>
      </w:r>
      <w:r w:rsidRPr="00755146">
        <w:rPr>
          <w:sz w:val="28"/>
          <w:szCs w:val="28"/>
        </w:rPr>
        <w:t xml:space="preserve">тыс. рублей. </w:t>
      </w:r>
    </w:p>
    <w:p w:rsidR="000F5282" w:rsidRPr="00755146" w:rsidRDefault="000F5282" w:rsidP="000F5282">
      <w:pPr>
        <w:pStyle w:val="Default"/>
        <w:ind w:firstLine="855"/>
        <w:jc w:val="both"/>
        <w:rPr>
          <w:sz w:val="28"/>
          <w:szCs w:val="28"/>
        </w:rPr>
      </w:pPr>
      <w:r w:rsidRPr="00755146">
        <w:rPr>
          <w:sz w:val="28"/>
          <w:szCs w:val="28"/>
        </w:rPr>
        <w:lastRenderedPageBreak/>
        <w:t xml:space="preserve">Кассовое исполнение бюджетных ассигнований составило </w:t>
      </w:r>
      <w:r w:rsidRPr="00755146">
        <w:rPr>
          <w:rFonts w:eastAsia="Calibri"/>
          <w:sz w:val="28"/>
          <w:szCs w:val="28"/>
          <w:lang w:eastAsia="en-US"/>
        </w:rPr>
        <w:t xml:space="preserve">1475141,3 </w:t>
      </w:r>
      <w:r w:rsidRPr="00755146">
        <w:rPr>
          <w:sz w:val="28"/>
          <w:szCs w:val="28"/>
        </w:rPr>
        <w:t>тыс. рублей, или 97,6% к плану. Не исполнено бюджетных ассигнований на реализацию муниципальных программ 36446,8 тыс. рублей.</w:t>
      </w:r>
    </w:p>
    <w:p w:rsidR="000F5282" w:rsidRPr="00755146" w:rsidRDefault="000F5282" w:rsidP="000F5282">
      <w:pPr>
        <w:pStyle w:val="Default"/>
        <w:ind w:firstLine="885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Удельный вес расходов на реализацию муниципальных программ в общем объеме расходов бюджета Орловского района в 2024 году составил 97,9 процента. </w:t>
      </w:r>
    </w:p>
    <w:p w:rsidR="000F5282" w:rsidRPr="00755146" w:rsidRDefault="000F5282" w:rsidP="000F5282">
      <w:pPr>
        <w:pStyle w:val="Default"/>
        <w:ind w:firstLine="885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ind w:firstLine="885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ind w:firstLine="855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Структура расходов бюджета Орловского района в 2024 году на реализацию муниципальных программ по основным направлениям представлена на следующей диаграмме.</w:t>
      </w:r>
    </w:p>
    <w:p w:rsidR="000F5282" w:rsidRPr="00755146" w:rsidRDefault="000F5282" w:rsidP="000F5282">
      <w:pPr>
        <w:pStyle w:val="Default"/>
        <w:ind w:left="-142" w:right="454"/>
        <w:jc w:val="both"/>
        <w:rPr>
          <w:sz w:val="28"/>
          <w:szCs w:val="28"/>
        </w:rPr>
      </w:pPr>
      <w:r w:rsidRPr="00755146">
        <w:rPr>
          <w:sz w:val="28"/>
          <w:szCs w:val="28"/>
        </w:rPr>
        <w:tab/>
      </w:r>
      <w:r w:rsidRPr="00755146">
        <w:rPr>
          <w:sz w:val="28"/>
          <w:szCs w:val="28"/>
        </w:rPr>
        <w:tab/>
      </w:r>
      <w:r w:rsidRPr="00755146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5695950" cy="43815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755146">
        <w:rPr>
          <w:sz w:val="28"/>
          <w:szCs w:val="28"/>
        </w:rPr>
        <w:tab/>
      </w:r>
      <w:r w:rsidRPr="00755146">
        <w:rPr>
          <w:sz w:val="28"/>
          <w:szCs w:val="28"/>
        </w:rPr>
        <w:tab/>
      </w:r>
      <w:r w:rsidRPr="00755146">
        <w:rPr>
          <w:sz w:val="28"/>
          <w:szCs w:val="28"/>
        </w:rPr>
        <w:tab/>
      </w:r>
      <w:r w:rsidRPr="00755146">
        <w:rPr>
          <w:sz w:val="28"/>
          <w:szCs w:val="28"/>
        </w:rPr>
        <w:tab/>
      </w:r>
      <w:r w:rsidRPr="00755146">
        <w:rPr>
          <w:sz w:val="28"/>
          <w:szCs w:val="28"/>
        </w:rPr>
        <w:tab/>
      </w:r>
      <w:r w:rsidRPr="00755146">
        <w:rPr>
          <w:sz w:val="28"/>
          <w:szCs w:val="28"/>
        </w:rPr>
        <w:tab/>
      </w:r>
      <w:r w:rsidRPr="00755146">
        <w:rPr>
          <w:sz w:val="28"/>
          <w:szCs w:val="28"/>
        </w:rPr>
        <w:tab/>
      </w:r>
      <w:r w:rsidRPr="00755146">
        <w:rPr>
          <w:sz w:val="28"/>
          <w:szCs w:val="28"/>
        </w:rPr>
        <w:tab/>
      </w:r>
      <w:r w:rsidRPr="00755146">
        <w:rPr>
          <w:sz w:val="28"/>
          <w:szCs w:val="28"/>
        </w:rPr>
        <w:tab/>
      </w:r>
    </w:p>
    <w:p w:rsidR="000F5282" w:rsidRPr="00755146" w:rsidRDefault="000F5282" w:rsidP="000F5282">
      <w:pPr>
        <w:pStyle w:val="Default"/>
        <w:ind w:firstLine="855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Как видно из диаграммы, наибольший удельный вес приходился на муниципальные программы социальной направленности. На их реализацию было направлено 1257977,5 тыс. рублей, или 85,3% всех расходов на реализацию целевых программ. В основном это муниципальные программы в сфере образования, здравоохранения, культуры и спорта, социальной поддержки и социального обслуживания населения района, поддержки молодежи.</w:t>
      </w:r>
    </w:p>
    <w:p w:rsidR="000F5282" w:rsidRPr="00755146" w:rsidRDefault="000F5282" w:rsidP="000F5282">
      <w:pPr>
        <w:pStyle w:val="Default"/>
        <w:ind w:firstLine="855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По сравнению с 2023 годом удельный вес муниципальных программ социальной направленности снизился на 3,2 процентных пункта. Удельный вес муниципальных программ блока развитие транспортной инфраструктуры и жилищного хозяйства вырос на 3,1 процентного пункта. Блок поддержка и развитие отраслей экономики </w:t>
      </w:r>
      <w:proofErr w:type="gramStart"/>
      <w:r w:rsidRPr="00755146">
        <w:rPr>
          <w:sz w:val="28"/>
          <w:szCs w:val="28"/>
        </w:rPr>
        <w:t>и  охрана</w:t>
      </w:r>
      <w:proofErr w:type="gramEnd"/>
      <w:r w:rsidRPr="00755146">
        <w:rPr>
          <w:sz w:val="28"/>
          <w:szCs w:val="28"/>
        </w:rPr>
        <w:t xml:space="preserve"> окружающей среды и блок общегосударственные </w:t>
      </w:r>
      <w:r w:rsidRPr="00755146">
        <w:rPr>
          <w:sz w:val="28"/>
          <w:szCs w:val="28"/>
        </w:rPr>
        <w:lastRenderedPageBreak/>
        <w:t>вопросы и безопасность остались с удельным весом на уровне 2023 года.</w:t>
      </w:r>
    </w:p>
    <w:p w:rsidR="000F5282" w:rsidRPr="00755146" w:rsidRDefault="000F5282" w:rsidP="000F5282">
      <w:pPr>
        <w:pStyle w:val="Default"/>
        <w:ind w:firstLine="855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ind w:firstLine="855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ind w:firstLine="855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ind w:firstLine="855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ind w:firstLine="855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ind w:firstLine="855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ind w:firstLine="855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Исполнение муниципальных программ представлено в Таблице № 5.</w:t>
      </w:r>
    </w:p>
    <w:p w:rsidR="000F5282" w:rsidRPr="00755146" w:rsidRDefault="000F5282" w:rsidP="000F5282">
      <w:pPr>
        <w:pStyle w:val="Default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jc w:val="right"/>
        <w:rPr>
          <w:sz w:val="28"/>
          <w:szCs w:val="28"/>
        </w:rPr>
      </w:pPr>
      <w:r w:rsidRPr="00755146">
        <w:rPr>
          <w:sz w:val="28"/>
          <w:szCs w:val="28"/>
        </w:rPr>
        <w:t>Таблица №5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4"/>
        <w:gridCol w:w="1986"/>
        <w:gridCol w:w="1554"/>
        <w:gridCol w:w="1566"/>
      </w:tblGrid>
      <w:tr w:rsidR="000F5282" w:rsidRPr="00755146" w:rsidTr="003B7B9B">
        <w:trPr>
          <w:trHeight w:val="995"/>
          <w:tblHeader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282" w:rsidRPr="00755146" w:rsidRDefault="000F5282" w:rsidP="003B7B9B">
            <w:pPr>
              <w:pStyle w:val="af3"/>
              <w:ind w:left="1027" w:hanging="1027"/>
              <w:rPr>
                <w:rFonts w:ascii="Times New Roman" w:hAnsi="Times New Roman"/>
                <w:i w:val="0"/>
                <w:color w:val="auto"/>
              </w:rPr>
            </w:pPr>
            <w:r w:rsidRPr="00755146">
              <w:rPr>
                <w:rFonts w:ascii="Times New Roman" w:hAnsi="Times New Roman"/>
                <w:bCs/>
                <w:i w:val="0"/>
                <w:color w:val="auto"/>
                <w:sz w:val="22"/>
                <w:szCs w:val="22"/>
              </w:rPr>
              <w:t xml:space="preserve">Наименование муниципальной программы     Орловского района 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282" w:rsidRPr="00755146" w:rsidRDefault="000F5282" w:rsidP="003B7B9B">
            <w:r w:rsidRPr="00755146">
              <w:t>Утверждено на 2024 год</w:t>
            </w:r>
          </w:p>
          <w:p w:rsidR="000F5282" w:rsidRPr="00755146" w:rsidRDefault="000F5282" w:rsidP="003B7B9B">
            <w:pPr>
              <w:jc w:val="center"/>
            </w:pPr>
            <w:r w:rsidRPr="00755146">
              <w:rPr>
                <w:sz w:val="20"/>
                <w:szCs w:val="20"/>
              </w:rPr>
              <w:t>(Уточненный план)</w:t>
            </w:r>
            <w:r w:rsidRPr="00755146">
              <w:rPr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r w:rsidRPr="00755146">
              <w:t>Исполнено</w:t>
            </w:r>
          </w:p>
          <w:p w:rsidR="000F5282" w:rsidRPr="00755146" w:rsidRDefault="000F5282" w:rsidP="003B7B9B">
            <w:r w:rsidRPr="00755146">
              <w:t>На 01.01.2025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r w:rsidRPr="00755146">
              <w:t>% исполнения</w:t>
            </w:r>
          </w:p>
        </w:tc>
      </w:tr>
      <w:tr w:rsidR="000F5282" w:rsidRPr="00755146" w:rsidTr="003B7B9B">
        <w:trPr>
          <w:trHeight w:val="19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</w:pPr>
            <w:r w:rsidRPr="00755146"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</w:pPr>
            <w:r w:rsidRPr="00755146"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</w:pPr>
            <w:r w:rsidRPr="00755146"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jc w:val="center"/>
            </w:pPr>
            <w:r w:rsidRPr="00755146">
              <w:t>4</w:t>
            </w:r>
          </w:p>
        </w:tc>
      </w:tr>
      <w:tr w:rsidR="000F5282" w:rsidRPr="00755146" w:rsidTr="003B7B9B">
        <w:trPr>
          <w:trHeight w:val="267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282" w:rsidRPr="00755146" w:rsidRDefault="000F5282" w:rsidP="003B7B9B">
            <w:pPr>
              <w:jc w:val="center"/>
              <w:rPr>
                <w:bCs/>
              </w:rPr>
            </w:pPr>
            <w:r w:rsidRPr="00755146">
              <w:rPr>
                <w:bCs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  <w:rPr>
                <w:b/>
                <w:bCs/>
              </w:rPr>
            </w:pPr>
            <w:r w:rsidRPr="00755146">
              <w:rPr>
                <w:b/>
                <w:bCs/>
              </w:rPr>
              <w:t>1511588,1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  <w:rPr>
                <w:b/>
                <w:bCs/>
              </w:rPr>
            </w:pPr>
            <w:r w:rsidRPr="00755146">
              <w:rPr>
                <w:b/>
                <w:bCs/>
              </w:rPr>
              <w:t>1475141,3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snapToGrid w:val="0"/>
              <w:jc w:val="center"/>
              <w:rPr>
                <w:b/>
              </w:rPr>
            </w:pPr>
            <w:r w:rsidRPr="00755146">
              <w:rPr>
                <w:b/>
              </w:rPr>
              <w:t>97,6</w:t>
            </w:r>
          </w:p>
        </w:tc>
      </w:tr>
      <w:tr w:rsidR="000F5282" w:rsidRPr="00755146" w:rsidTr="003B7B9B">
        <w:trPr>
          <w:trHeight w:val="365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rPr>
                <w:bCs/>
                <w:i/>
                <w:spacing w:val="-20"/>
                <w:kern w:val="2"/>
              </w:rPr>
            </w:pPr>
            <w:r w:rsidRPr="00755146">
              <w:rPr>
                <w:i/>
              </w:rPr>
              <w:t>Социальные муниципальные программы: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keepNext/>
              <w:keepLines/>
              <w:jc w:val="center"/>
              <w:rPr>
                <w:b/>
                <w:bCs/>
                <w:spacing w:val="-20"/>
                <w:kern w:val="2"/>
              </w:rPr>
            </w:pPr>
            <w:r w:rsidRPr="00755146">
              <w:rPr>
                <w:b/>
                <w:bCs/>
                <w:spacing w:val="-20"/>
                <w:kern w:val="2"/>
              </w:rPr>
              <w:t>1265112,2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keepNext/>
              <w:keepLines/>
              <w:jc w:val="center"/>
              <w:rPr>
                <w:b/>
                <w:bCs/>
                <w:spacing w:val="-20"/>
                <w:kern w:val="2"/>
              </w:rPr>
            </w:pPr>
            <w:r w:rsidRPr="00755146">
              <w:rPr>
                <w:b/>
                <w:bCs/>
                <w:spacing w:val="-20"/>
                <w:kern w:val="2"/>
              </w:rPr>
              <w:t>1257977,5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keepNext/>
              <w:keepLines/>
              <w:snapToGrid w:val="0"/>
              <w:jc w:val="center"/>
              <w:rPr>
                <w:b/>
              </w:rPr>
            </w:pPr>
            <w:r w:rsidRPr="00755146">
              <w:rPr>
                <w:b/>
              </w:rPr>
              <w:t>99,4</w:t>
            </w:r>
          </w:p>
        </w:tc>
      </w:tr>
      <w:tr w:rsidR="000F5282" w:rsidRPr="00755146" w:rsidTr="003B7B9B">
        <w:trPr>
          <w:trHeight w:val="271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rPr>
                <w:bCs/>
                <w:spacing w:val="-20"/>
                <w:kern w:val="2"/>
              </w:rPr>
            </w:pPr>
            <w:r w:rsidRPr="00755146">
              <w:t>1. Развитие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755146">
              <w:rPr>
                <w:bCs/>
                <w:spacing w:val="-20"/>
                <w:kern w:val="2"/>
              </w:rPr>
              <w:t>771706,7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755146">
              <w:rPr>
                <w:bCs/>
                <w:spacing w:val="-20"/>
                <w:kern w:val="2"/>
              </w:rPr>
              <w:t>770129,0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keepNext/>
              <w:keepLines/>
              <w:snapToGrid w:val="0"/>
              <w:jc w:val="center"/>
            </w:pPr>
            <w:r w:rsidRPr="00755146">
              <w:rPr>
                <w:bCs/>
                <w:spacing w:val="-20"/>
                <w:kern w:val="2"/>
              </w:rPr>
              <w:t>99,8</w:t>
            </w:r>
          </w:p>
        </w:tc>
      </w:tr>
      <w:tr w:rsidR="000F5282" w:rsidRPr="00755146" w:rsidTr="003B7B9B">
        <w:trPr>
          <w:trHeight w:val="232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rPr>
                <w:bCs/>
                <w:spacing w:val="-20"/>
                <w:kern w:val="2"/>
              </w:rPr>
            </w:pPr>
            <w:r w:rsidRPr="00755146">
              <w:t>2. Социальная поддержка граждан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755146">
              <w:rPr>
                <w:bCs/>
                <w:spacing w:val="-20"/>
                <w:kern w:val="2"/>
              </w:rPr>
              <w:t>360904,7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755146">
              <w:rPr>
                <w:bCs/>
                <w:spacing w:val="-20"/>
                <w:kern w:val="2"/>
              </w:rPr>
              <w:t>358648,9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keepNext/>
              <w:keepLines/>
              <w:snapToGrid w:val="0"/>
              <w:jc w:val="center"/>
            </w:pPr>
            <w:r w:rsidRPr="00755146">
              <w:t>99,4</w:t>
            </w:r>
          </w:p>
        </w:tc>
      </w:tr>
      <w:tr w:rsidR="000F5282" w:rsidRPr="00755146" w:rsidTr="003B7B9B">
        <w:trPr>
          <w:trHeight w:val="235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rPr>
                <w:bCs/>
                <w:spacing w:val="-20"/>
                <w:kern w:val="2"/>
              </w:rPr>
            </w:pPr>
            <w:r w:rsidRPr="00755146">
              <w:t>3. Доступная среда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755146">
              <w:rPr>
                <w:bCs/>
                <w:spacing w:val="-20"/>
                <w:kern w:val="2"/>
              </w:rPr>
              <w:t>299,5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755146">
              <w:rPr>
                <w:bCs/>
                <w:spacing w:val="-20"/>
                <w:kern w:val="2"/>
              </w:rPr>
              <w:t>299,4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keepNext/>
              <w:keepLines/>
              <w:snapToGrid w:val="0"/>
              <w:jc w:val="center"/>
            </w:pPr>
            <w:r w:rsidRPr="00755146">
              <w:rPr>
                <w:bCs/>
                <w:spacing w:val="-20"/>
                <w:kern w:val="2"/>
              </w:rPr>
              <w:t>100</w:t>
            </w:r>
          </w:p>
        </w:tc>
      </w:tr>
      <w:tr w:rsidR="000F5282" w:rsidRPr="00755146" w:rsidTr="003B7B9B">
        <w:trPr>
          <w:trHeight w:val="226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rPr>
                <w:bCs/>
                <w:spacing w:val="-20"/>
                <w:kern w:val="2"/>
              </w:rPr>
            </w:pPr>
            <w:r w:rsidRPr="00755146">
              <w:t>4. Развитие культуры и туризма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755146">
              <w:rPr>
                <w:bCs/>
                <w:spacing w:val="-20"/>
                <w:kern w:val="2"/>
              </w:rPr>
              <w:t>87924,1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755146">
              <w:rPr>
                <w:bCs/>
                <w:spacing w:val="-20"/>
                <w:kern w:val="2"/>
              </w:rPr>
              <w:t>87911,2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keepNext/>
              <w:keepLines/>
              <w:jc w:val="center"/>
            </w:pPr>
            <w:r w:rsidRPr="00755146">
              <w:t>100</w:t>
            </w:r>
          </w:p>
        </w:tc>
      </w:tr>
      <w:tr w:rsidR="000F5282" w:rsidRPr="00755146" w:rsidTr="003B7B9B">
        <w:trPr>
          <w:trHeight w:val="22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rPr>
                <w:bCs/>
                <w:spacing w:val="-20"/>
                <w:kern w:val="2"/>
              </w:rPr>
            </w:pPr>
            <w:r w:rsidRPr="00755146">
              <w:t>5. Развитие физической культуры и спорта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755146">
              <w:rPr>
                <w:bCs/>
                <w:spacing w:val="-20"/>
                <w:kern w:val="2"/>
              </w:rPr>
              <w:t>1676,3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755146">
              <w:rPr>
                <w:bCs/>
                <w:spacing w:val="-20"/>
                <w:kern w:val="2"/>
              </w:rPr>
              <w:t>1676,3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keepNext/>
              <w:keepLines/>
              <w:snapToGrid w:val="0"/>
              <w:jc w:val="center"/>
            </w:pPr>
            <w:r w:rsidRPr="00755146">
              <w:rPr>
                <w:bCs/>
                <w:spacing w:val="-20"/>
                <w:kern w:val="2"/>
              </w:rPr>
              <w:t>100</w:t>
            </w:r>
          </w:p>
        </w:tc>
      </w:tr>
      <w:tr w:rsidR="000F5282" w:rsidRPr="00755146" w:rsidTr="003B7B9B">
        <w:trPr>
          <w:trHeight w:val="435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rPr>
                <w:bCs/>
                <w:spacing w:val="-20"/>
                <w:kern w:val="2"/>
              </w:rPr>
            </w:pPr>
            <w:r w:rsidRPr="00755146">
              <w:t>6. Молодежная политика и социальная активность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755146">
              <w:rPr>
                <w:bCs/>
                <w:spacing w:val="-20"/>
                <w:kern w:val="2"/>
              </w:rPr>
              <w:t>983,5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755146">
              <w:rPr>
                <w:bCs/>
                <w:spacing w:val="-20"/>
                <w:kern w:val="2"/>
              </w:rPr>
              <w:t>983,5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keepNext/>
              <w:keepLines/>
              <w:jc w:val="center"/>
            </w:pPr>
            <w:r w:rsidRPr="00755146">
              <w:t>100</w:t>
            </w:r>
          </w:p>
        </w:tc>
      </w:tr>
      <w:tr w:rsidR="000F5282" w:rsidRPr="00755146" w:rsidTr="003B7B9B">
        <w:trPr>
          <w:trHeight w:val="635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rPr>
                <w:bCs/>
                <w:spacing w:val="-20"/>
                <w:kern w:val="2"/>
              </w:rPr>
            </w:pPr>
            <w:r w:rsidRPr="00755146">
              <w:t>7.Территориальное планирование и обеспечение доступным и комфортным жильем населения Орловского района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755146">
              <w:rPr>
                <w:bCs/>
                <w:spacing w:val="-20"/>
                <w:kern w:val="2"/>
              </w:rPr>
              <w:t>28565,5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755146">
              <w:rPr>
                <w:bCs/>
                <w:spacing w:val="-20"/>
                <w:kern w:val="2"/>
              </w:rPr>
              <w:t>25359,1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keepNext/>
              <w:keepLines/>
              <w:snapToGrid w:val="0"/>
              <w:jc w:val="center"/>
            </w:pPr>
            <w:r w:rsidRPr="00755146">
              <w:rPr>
                <w:bCs/>
                <w:spacing w:val="-20"/>
                <w:kern w:val="2"/>
              </w:rPr>
              <w:t>88,8</w:t>
            </w:r>
          </w:p>
        </w:tc>
      </w:tr>
      <w:tr w:rsidR="000F5282" w:rsidRPr="00755146" w:rsidTr="003B7B9B">
        <w:trPr>
          <w:trHeight w:val="44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rPr>
                <w:kern w:val="2"/>
              </w:rPr>
            </w:pPr>
            <w:r w:rsidRPr="00755146">
              <w:t>8.  Поддержка казачьих обществ Орловского района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  <w:rPr>
                <w:kern w:val="2"/>
              </w:rPr>
            </w:pPr>
            <w:r w:rsidRPr="00755146">
              <w:rPr>
                <w:kern w:val="2"/>
              </w:rPr>
              <w:t>8579,3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  <w:rPr>
                <w:kern w:val="2"/>
              </w:rPr>
            </w:pPr>
            <w:r w:rsidRPr="00755146">
              <w:rPr>
                <w:kern w:val="2"/>
              </w:rPr>
              <w:t>8579,3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snapToGrid w:val="0"/>
              <w:jc w:val="center"/>
            </w:pPr>
            <w:r w:rsidRPr="00755146">
              <w:t>100</w:t>
            </w:r>
          </w:p>
        </w:tc>
      </w:tr>
      <w:tr w:rsidR="000F5282" w:rsidRPr="00755146" w:rsidTr="003B7B9B">
        <w:trPr>
          <w:trHeight w:val="893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rPr>
                <w:color w:val="000000"/>
                <w:lang w:eastAsia="ru-RU"/>
              </w:rPr>
            </w:pPr>
            <w:r w:rsidRPr="00755146">
              <w:rPr>
                <w:color w:val="000000"/>
                <w:lang w:eastAsia="ru-RU"/>
              </w:rPr>
              <w:t>9. Создание условий для оказания медицинской помощи населению на территории Орловского района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  <w:rPr>
                <w:kern w:val="2"/>
              </w:rPr>
            </w:pPr>
            <w:r w:rsidRPr="00755146">
              <w:rPr>
                <w:kern w:val="2"/>
              </w:rPr>
              <w:t>4472,6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  <w:rPr>
                <w:kern w:val="2"/>
              </w:rPr>
            </w:pPr>
            <w:r w:rsidRPr="00755146">
              <w:rPr>
                <w:kern w:val="2"/>
              </w:rPr>
              <w:t>4390,8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snapToGrid w:val="0"/>
              <w:jc w:val="center"/>
            </w:pPr>
            <w:r w:rsidRPr="00755146">
              <w:t>98,2</w:t>
            </w:r>
          </w:p>
        </w:tc>
      </w:tr>
      <w:tr w:rsidR="000F5282" w:rsidRPr="00755146" w:rsidTr="003B7B9B">
        <w:trPr>
          <w:trHeight w:val="244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rPr>
                <w:i/>
              </w:rPr>
            </w:pPr>
            <w:r w:rsidRPr="00755146">
              <w:rPr>
                <w:i/>
              </w:rPr>
              <w:t>Инфраструктурные муниципальные программы: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autoSpaceDE w:val="0"/>
              <w:jc w:val="center"/>
              <w:rPr>
                <w:b/>
              </w:rPr>
            </w:pPr>
            <w:r w:rsidRPr="00755146">
              <w:rPr>
                <w:b/>
              </w:rPr>
              <w:t>126068,6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autoSpaceDE w:val="0"/>
              <w:jc w:val="center"/>
              <w:rPr>
                <w:b/>
              </w:rPr>
            </w:pPr>
            <w:r w:rsidRPr="00755146">
              <w:rPr>
                <w:b/>
              </w:rPr>
              <w:t>97730,0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autoSpaceDE w:val="0"/>
              <w:snapToGrid w:val="0"/>
              <w:jc w:val="center"/>
              <w:rPr>
                <w:b/>
              </w:rPr>
            </w:pPr>
            <w:r w:rsidRPr="00755146">
              <w:rPr>
                <w:b/>
              </w:rPr>
              <w:t>77,5</w:t>
            </w:r>
          </w:p>
        </w:tc>
      </w:tr>
      <w:tr w:rsidR="000F5282" w:rsidRPr="00755146" w:rsidTr="003B7B9B">
        <w:trPr>
          <w:trHeight w:val="413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r w:rsidRPr="00755146">
              <w:t>10. Развитие транспортной системы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autoSpaceDE w:val="0"/>
              <w:jc w:val="center"/>
            </w:pPr>
            <w:r w:rsidRPr="00755146">
              <w:t>102063,6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autoSpaceDE w:val="0"/>
              <w:jc w:val="center"/>
            </w:pPr>
            <w:r w:rsidRPr="00755146">
              <w:t>74100,8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autoSpaceDE w:val="0"/>
              <w:snapToGrid w:val="0"/>
              <w:jc w:val="center"/>
            </w:pPr>
            <w:r w:rsidRPr="00755146">
              <w:t>72,6</w:t>
            </w:r>
          </w:p>
        </w:tc>
      </w:tr>
      <w:tr w:rsidR="000F5282" w:rsidRPr="00755146" w:rsidTr="003B7B9B">
        <w:trPr>
          <w:trHeight w:val="721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r w:rsidRPr="00755146">
              <w:t>11. Обеспечение качественными жилищно-коммунальными услугами населения Орловского района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</w:pPr>
            <w:r w:rsidRPr="00755146">
              <w:t>22570,1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</w:pPr>
            <w:r w:rsidRPr="00755146">
              <w:t>22568,7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snapToGrid w:val="0"/>
              <w:jc w:val="center"/>
            </w:pPr>
            <w:r w:rsidRPr="00755146">
              <w:t>100</w:t>
            </w:r>
          </w:p>
        </w:tc>
      </w:tr>
      <w:tr w:rsidR="000F5282" w:rsidRPr="00755146" w:rsidTr="003B7B9B">
        <w:trPr>
          <w:trHeight w:val="533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r w:rsidRPr="00755146">
              <w:t>12. Охрана окружающей среды и рациональное природопользование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</w:pPr>
            <w:r w:rsidRPr="00755146">
              <w:t>794,1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</w:pPr>
            <w:r w:rsidRPr="00755146">
              <w:t>419,8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snapToGrid w:val="0"/>
              <w:jc w:val="center"/>
            </w:pPr>
            <w:r w:rsidRPr="00755146">
              <w:t>52,9</w:t>
            </w:r>
          </w:p>
        </w:tc>
      </w:tr>
      <w:tr w:rsidR="000F5282" w:rsidRPr="00755146" w:rsidTr="003B7B9B">
        <w:trPr>
          <w:trHeight w:val="32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r w:rsidRPr="00755146">
              <w:t xml:space="preserve">13. </w:t>
            </w:r>
            <w:proofErr w:type="spellStart"/>
            <w:r w:rsidRPr="00755146">
              <w:t>Энергоэффективность</w:t>
            </w:r>
            <w:proofErr w:type="spellEnd"/>
            <w:r w:rsidRPr="00755146">
              <w:t xml:space="preserve"> и развитие промышленности и энергетики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</w:pPr>
            <w:r w:rsidRPr="00755146"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</w:pPr>
            <w:r w:rsidRPr="00755146">
              <w:t>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snapToGrid w:val="0"/>
              <w:jc w:val="center"/>
            </w:pPr>
            <w:r w:rsidRPr="00755146">
              <w:t>0</w:t>
            </w:r>
          </w:p>
        </w:tc>
      </w:tr>
      <w:tr w:rsidR="000F5282" w:rsidRPr="00755146" w:rsidTr="003B7B9B">
        <w:trPr>
          <w:trHeight w:val="527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r w:rsidRPr="00755146">
              <w:t>14. Формирование современной городской среды на территории Орловского района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</w:pPr>
            <w:r w:rsidRPr="00755146">
              <w:t>640,8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</w:pPr>
            <w:r w:rsidRPr="00755146">
              <w:t>640,7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snapToGrid w:val="0"/>
              <w:jc w:val="center"/>
            </w:pPr>
            <w:r w:rsidRPr="00755146">
              <w:t>100</w:t>
            </w:r>
          </w:p>
        </w:tc>
      </w:tr>
      <w:tr w:rsidR="000F5282" w:rsidRPr="00755146" w:rsidTr="003B7B9B">
        <w:trPr>
          <w:trHeight w:val="262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rPr>
                <w:i/>
              </w:rPr>
            </w:pPr>
            <w:r w:rsidRPr="00755146">
              <w:rPr>
                <w:i/>
              </w:rPr>
              <w:t>Поддержка отраслей экономики: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pStyle w:val="Default"/>
              <w:jc w:val="center"/>
              <w:rPr>
                <w:b/>
                <w:color w:val="auto"/>
              </w:rPr>
            </w:pPr>
            <w:r w:rsidRPr="00755146">
              <w:rPr>
                <w:b/>
                <w:color w:val="auto"/>
              </w:rPr>
              <w:t>19791,3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pStyle w:val="Default"/>
              <w:jc w:val="center"/>
              <w:rPr>
                <w:b/>
                <w:color w:val="auto"/>
              </w:rPr>
            </w:pPr>
            <w:r w:rsidRPr="00755146">
              <w:rPr>
                <w:b/>
                <w:color w:val="auto"/>
              </w:rPr>
              <w:t>19791,2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pStyle w:val="Default"/>
              <w:snapToGrid w:val="0"/>
              <w:jc w:val="center"/>
            </w:pPr>
            <w:r w:rsidRPr="00755146">
              <w:rPr>
                <w:color w:val="auto"/>
              </w:rPr>
              <w:t>100</w:t>
            </w:r>
          </w:p>
        </w:tc>
      </w:tr>
      <w:tr w:rsidR="000F5282" w:rsidRPr="00755146" w:rsidTr="003B7B9B">
        <w:trPr>
          <w:trHeight w:val="194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r w:rsidRPr="00755146">
              <w:t xml:space="preserve">15. Экономическое развитие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pStyle w:val="Default"/>
              <w:jc w:val="center"/>
              <w:rPr>
                <w:color w:val="auto"/>
              </w:rPr>
            </w:pPr>
            <w:r w:rsidRPr="00755146">
              <w:rPr>
                <w:color w:val="auto"/>
              </w:rPr>
              <w:t>42,3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pStyle w:val="Default"/>
              <w:jc w:val="center"/>
              <w:rPr>
                <w:color w:val="auto"/>
              </w:rPr>
            </w:pPr>
            <w:r w:rsidRPr="00755146">
              <w:rPr>
                <w:color w:val="auto"/>
              </w:rPr>
              <w:t>42,3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pStyle w:val="Default"/>
              <w:jc w:val="center"/>
            </w:pPr>
            <w:r w:rsidRPr="00755146">
              <w:rPr>
                <w:color w:val="auto"/>
              </w:rPr>
              <w:t>100</w:t>
            </w:r>
          </w:p>
        </w:tc>
      </w:tr>
      <w:tr w:rsidR="000F5282" w:rsidRPr="00755146" w:rsidTr="003B7B9B">
        <w:trPr>
          <w:trHeight w:val="1002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r w:rsidRPr="00755146">
              <w:lastRenderedPageBreak/>
              <w:t>16. 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pStyle w:val="Default"/>
              <w:jc w:val="center"/>
              <w:rPr>
                <w:color w:val="auto"/>
              </w:rPr>
            </w:pPr>
            <w:r w:rsidRPr="00755146">
              <w:rPr>
                <w:color w:val="auto"/>
              </w:rPr>
              <w:t>19593,2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pStyle w:val="Default"/>
              <w:jc w:val="center"/>
              <w:rPr>
                <w:color w:val="auto"/>
              </w:rPr>
            </w:pPr>
            <w:r w:rsidRPr="00755146">
              <w:rPr>
                <w:color w:val="auto"/>
              </w:rPr>
              <w:t>19593,1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pStyle w:val="Default"/>
              <w:snapToGrid w:val="0"/>
              <w:jc w:val="center"/>
            </w:pPr>
            <w:r w:rsidRPr="00755146">
              <w:rPr>
                <w:color w:val="auto"/>
              </w:rPr>
              <w:t>100</w:t>
            </w:r>
          </w:p>
        </w:tc>
      </w:tr>
      <w:tr w:rsidR="000F5282" w:rsidRPr="00755146" w:rsidTr="003B7B9B">
        <w:trPr>
          <w:trHeight w:val="210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r w:rsidRPr="00755146">
              <w:t>17. Комплексное развитие сельских территорий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autoSpaceDE w:val="0"/>
              <w:ind w:left="42" w:hanging="92"/>
              <w:jc w:val="center"/>
              <w:rPr>
                <w:kern w:val="2"/>
              </w:rPr>
            </w:pPr>
            <w:r w:rsidRPr="00755146">
              <w:rPr>
                <w:kern w:val="2"/>
              </w:rPr>
              <w:t>155,8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autoSpaceDE w:val="0"/>
              <w:ind w:left="42" w:hanging="92"/>
              <w:jc w:val="center"/>
              <w:rPr>
                <w:kern w:val="2"/>
              </w:rPr>
            </w:pPr>
            <w:r w:rsidRPr="00755146">
              <w:rPr>
                <w:kern w:val="2"/>
              </w:rPr>
              <w:t>155,8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82" w:rsidRPr="00755146" w:rsidRDefault="000F5282" w:rsidP="003B7B9B">
            <w:pPr>
              <w:autoSpaceDE w:val="0"/>
              <w:snapToGrid w:val="0"/>
              <w:ind w:left="42" w:hanging="92"/>
              <w:jc w:val="center"/>
            </w:pPr>
            <w:r w:rsidRPr="00755146">
              <w:t>100</w:t>
            </w:r>
          </w:p>
        </w:tc>
      </w:tr>
      <w:tr w:rsidR="000F5282" w:rsidRPr="00755146" w:rsidTr="003B7B9B">
        <w:trPr>
          <w:trHeight w:val="232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rPr>
                <w:i/>
                <w:kern w:val="2"/>
              </w:rPr>
            </w:pPr>
            <w:r w:rsidRPr="00755146">
              <w:rPr>
                <w:i/>
              </w:rPr>
              <w:t>Иные муниципальные программы: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autoSpaceDE w:val="0"/>
              <w:ind w:left="42" w:hanging="92"/>
              <w:jc w:val="center"/>
              <w:rPr>
                <w:b/>
                <w:kern w:val="2"/>
              </w:rPr>
            </w:pPr>
            <w:r w:rsidRPr="00755146">
              <w:rPr>
                <w:b/>
                <w:kern w:val="2"/>
              </w:rPr>
              <w:t>100616,0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autoSpaceDE w:val="0"/>
              <w:ind w:left="42" w:hanging="92"/>
              <w:jc w:val="center"/>
              <w:rPr>
                <w:b/>
                <w:kern w:val="2"/>
              </w:rPr>
            </w:pPr>
            <w:r w:rsidRPr="00755146">
              <w:rPr>
                <w:b/>
                <w:kern w:val="2"/>
              </w:rPr>
              <w:t>99642,6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autoSpaceDE w:val="0"/>
              <w:snapToGrid w:val="0"/>
              <w:ind w:left="42" w:hanging="92"/>
              <w:jc w:val="center"/>
              <w:rPr>
                <w:b/>
              </w:rPr>
            </w:pPr>
            <w:r w:rsidRPr="00755146">
              <w:rPr>
                <w:b/>
              </w:rPr>
              <w:t>99,0</w:t>
            </w:r>
          </w:p>
        </w:tc>
      </w:tr>
      <w:tr w:rsidR="000F5282" w:rsidRPr="00755146" w:rsidTr="003B7B9B">
        <w:trPr>
          <w:trHeight w:val="403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rPr>
                <w:kern w:val="2"/>
              </w:rPr>
            </w:pPr>
            <w:r w:rsidRPr="00755146">
              <w:t>18. Обеспечение общественного порядка и профилактика правонарушений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autoSpaceDE w:val="0"/>
              <w:jc w:val="center"/>
              <w:rPr>
                <w:kern w:val="2"/>
              </w:rPr>
            </w:pPr>
            <w:r w:rsidRPr="00755146">
              <w:rPr>
                <w:kern w:val="2"/>
              </w:rPr>
              <w:t>6594,1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autoSpaceDE w:val="0"/>
              <w:jc w:val="center"/>
              <w:rPr>
                <w:kern w:val="2"/>
              </w:rPr>
            </w:pPr>
            <w:r w:rsidRPr="00755146">
              <w:rPr>
                <w:kern w:val="2"/>
              </w:rPr>
              <w:t>6572,0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autoSpaceDE w:val="0"/>
              <w:snapToGrid w:val="0"/>
              <w:jc w:val="center"/>
            </w:pPr>
            <w:r w:rsidRPr="00755146">
              <w:rPr>
                <w:kern w:val="2"/>
              </w:rPr>
              <w:t>99,7</w:t>
            </w:r>
          </w:p>
        </w:tc>
      </w:tr>
      <w:tr w:rsidR="000F5282" w:rsidRPr="00755146" w:rsidTr="003B7B9B">
        <w:trPr>
          <w:trHeight w:val="198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rPr>
                <w:spacing w:val="-20"/>
              </w:rPr>
            </w:pPr>
            <w:r w:rsidRPr="00755146">
              <w:t>19. Информационное общество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spacing w:line="228" w:lineRule="auto"/>
              <w:jc w:val="center"/>
              <w:rPr>
                <w:spacing w:val="-20"/>
              </w:rPr>
            </w:pPr>
            <w:r w:rsidRPr="00755146">
              <w:rPr>
                <w:spacing w:val="-20"/>
              </w:rPr>
              <w:t>9996,9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spacing w:line="228" w:lineRule="auto"/>
              <w:jc w:val="center"/>
              <w:rPr>
                <w:spacing w:val="-20"/>
              </w:rPr>
            </w:pPr>
            <w:r w:rsidRPr="00755146">
              <w:rPr>
                <w:spacing w:val="-20"/>
              </w:rPr>
              <w:t>9996,3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snapToGrid w:val="0"/>
              <w:spacing w:line="228" w:lineRule="auto"/>
              <w:jc w:val="center"/>
            </w:pPr>
            <w:r w:rsidRPr="00755146">
              <w:t>100</w:t>
            </w:r>
          </w:p>
        </w:tc>
      </w:tr>
      <w:tr w:rsidR="000F5282" w:rsidRPr="00755146" w:rsidTr="003B7B9B">
        <w:trPr>
          <w:trHeight w:val="977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r w:rsidRPr="00755146">
              <w:t>20. 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</w:pPr>
            <w:r w:rsidRPr="00755146">
              <w:t>11881,8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</w:pPr>
            <w:r w:rsidRPr="00755146">
              <w:t>11881,6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snapToGrid w:val="0"/>
              <w:jc w:val="center"/>
            </w:pPr>
            <w:r w:rsidRPr="00755146">
              <w:t>100</w:t>
            </w:r>
          </w:p>
        </w:tc>
      </w:tr>
      <w:tr w:rsidR="000F5282" w:rsidRPr="00755146" w:rsidTr="003B7B9B">
        <w:trPr>
          <w:trHeight w:val="243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rPr>
                <w:kern w:val="2"/>
              </w:rPr>
            </w:pPr>
            <w:r w:rsidRPr="00755146">
              <w:t>21.  Муниципальная политика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  <w:rPr>
                <w:kern w:val="2"/>
              </w:rPr>
            </w:pPr>
            <w:r w:rsidRPr="00755146">
              <w:rPr>
                <w:kern w:val="2"/>
              </w:rPr>
              <w:t>58406,9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jc w:val="center"/>
              <w:rPr>
                <w:kern w:val="2"/>
              </w:rPr>
            </w:pPr>
            <w:r w:rsidRPr="00755146">
              <w:rPr>
                <w:kern w:val="2"/>
              </w:rPr>
              <w:t>57566,1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snapToGrid w:val="0"/>
              <w:jc w:val="center"/>
            </w:pPr>
            <w:r w:rsidRPr="00755146">
              <w:rPr>
                <w:kern w:val="2"/>
              </w:rPr>
              <w:t>98,6</w:t>
            </w:r>
          </w:p>
        </w:tc>
      </w:tr>
      <w:tr w:rsidR="000F5282" w:rsidRPr="00755146" w:rsidTr="003B7B9B">
        <w:trPr>
          <w:trHeight w:val="355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r w:rsidRPr="00755146">
              <w:t>22. Эффективное управление муниципальными финансами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spacing w:line="228" w:lineRule="auto"/>
              <w:jc w:val="center"/>
            </w:pPr>
            <w:r w:rsidRPr="00755146">
              <w:t>13736,3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282" w:rsidRPr="00755146" w:rsidRDefault="000F5282" w:rsidP="003B7B9B">
            <w:pPr>
              <w:spacing w:line="228" w:lineRule="auto"/>
              <w:jc w:val="center"/>
            </w:pPr>
            <w:r w:rsidRPr="00755146">
              <w:t>13626,6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82" w:rsidRPr="00755146" w:rsidRDefault="000F5282" w:rsidP="003B7B9B">
            <w:pPr>
              <w:snapToGrid w:val="0"/>
              <w:spacing w:line="228" w:lineRule="auto"/>
              <w:jc w:val="center"/>
            </w:pPr>
            <w:r w:rsidRPr="00755146">
              <w:t>99,2</w:t>
            </w:r>
          </w:p>
        </w:tc>
      </w:tr>
    </w:tbl>
    <w:p w:rsidR="000F5282" w:rsidRPr="00755146" w:rsidRDefault="000F5282" w:rsidP="000F5282">
      <w:pPr>
        <w:tabs>
          <w:tab w:val="left" w:pos="709"/>
        </w:tabs>
        <w:ind w:firstLine="709"/>
        <w:jc w:val="both"/>
        <w:rPr>
          <w:szCs w:val="28"/>
        </w:rPr>
      </w:pPr>
    </w:p>
    <w:p w:rsidR="000F5282" w:rsidRPr="00755146" w:rsidRDefault="000F5282" w:rsidP="000F5282">
      <w:pPr>
        <w:jc w:val="both"/>
        <w:rPr>
          <w:rFonts w:eastAsia="Calibri"/>
          <w:sz w:val="28"/>
          <w:szCs w:val="28"/>
          <w:lang w:eastAsia="x-none"/>
        </w:rPr>
      </w:pPr>
    </w:p>
    <w:p w:rsidR="000F5282" w:rsidRPr="00755146" w:rsidRDefault="000F5282" w:rsidP="000F528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Бюджет Орловского района в 2024 году сформирован в программной структуре расходов на основе утвержденных Администрацией Орловского района 22 муниципальных программ. Исполнение в структуре расходов представлено по 21 муниципальной программе. Одна муниципальная программа: «</w:t>
      </w:r>
      <w:proofErr w:type="spellStart"/>
      <w:r w:rsidRPr="00755146">
        <w:rPr>
          <w:sz w:val="28"/>
          <w:szCs w:val="28"/>
        </w:rPr>
        <w:t>Энергоэффективность</w:t>
      </w:r>
      <w:proofErr w:type="spellEnd"/>
      <w:r w:rsidRPr="00755146">
        <w:rPr>
          <w:sz w:val="28"/>
          <w:szCs w:val="28"/>
        </w:rPr>
        <w:t xml:space="preserve"> и развитие энергетики» представлена с нулевым финансированием.</w:t>
      </w:r>
    </w:p>
    <w:p w:rsidR="000F5282" w:rsidRPr="00755146" w:rsidRDefault="000F5282" w:rsidP="000F528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Муниципальные программы Орловского района были направлены на поступательное развитие социальной сферы, агропромышленного комплекса, коммунальной и транспортной инфраструктуры, обеспечение населения района жильем, связью и телекоммуникациями. </w:t>
      </w:r>
    </w:p>
    <w:p w:rsidR="000F5282" w:rsidRPr="00755146" w:rsidRDefault="000F5282" w:rsidP="000F528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На реализацию принятых муниципальных программ Орловского района было направлено в 2024 году 1 475 141,3 тыс. рублей или 97,9 % всех расходов бюджета Орловского района.</w:t>
      </w:r>
    </w:p>
    <w:p w:rsidR="000F5282" w:rsidRPr="00755146" w:rsidRDefault="000F5282" w:rsidP="000F528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Социальную направленность имеют 9 муниципальных программ. На их реализацию в отчетном году направлено 1 257 977,5 тыс. рублей или 85,3% от всех ассигнований на реализацию муниципальных программ Орловского района.</w:t>
      </w:r>
    </w:p>
    <w:p w:rsidR="000F5282" w:rsidRPr="00755146" w:rsidRDefault="000F5282" w:rsidP="000F528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В основном это муниципальные программы, инвестирующие бюджетные средства в человеческий капитал, направлены они на развитие образования, здравоохранения, культуры и спорта, социальную поддержку и социальное обслуживание населения района, поддержку молодежи, обеспечение населения района жильем. Основные цели социальных программ это:</w:t>
      </w:r>
    </w:p>
    <w:p w:rsidR="000F5282" w:rsidRPr="00755146" w:rsidRDefault="000F5282" w:rsidP="000F528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обеспечение высокого качества образования в Орловском районе; </w:t>
      </w:r>
    </w:p>
    <w:p w:rsidR="000F5282" w:rsidRPr="00755146" w:rsidRDefault="000F5282" w:rsidP="000F528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5146">
        <w:rPr>
          <w:kern w:val="2"/>
          <w:sz w:val="28"/>
          <w:szCs w:val="28"/>
        </w:rPr>
        <w:t>повышение эффективности медицинских услуг</w:t>
      </w:r>
      <w:r w:rsidRPr="00755146">
        <w:rPr>
          <w:iCs/>
          <w:sz w:val="28"/>
          <w:szCs w:val="28"/>
        </w:rPr>
        <w:t xml:space="preserve"> и доступности социального обслуживания населения</w:t>
      </w:r>
      <w:r w:rsidRPr="00755146">
        <w:rPr>
          <w:kern w:val="2"/>
          <w:sz w:val="28"/>
          <w:szCs w:val="28"/>
        </w:rPr>
        <w:t>;</w:t>
      </w:r>
    </w:p>
    <w:p w:rsidR="000F5282" w:rsidRPr="00755146" w:rsidRDefault="000F5282" w:rsidP="000F528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сохранение культурного и исторического наследия Орловского района;</w:t>
      </w:r>
    </w:p>
    <w:p w:rsidR="000F5282" w:rsidRPr="00755146" w:rsidRDefault="000F5282" w:rsidP="000F5282">
      <w:pPr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lastRenderedPageBreak/>
        <w:t xml:space="preserve">создание условий, обеспечивающих возможность заниматься спортом и вести здоровый образ жизни; </w:t>
      </w:r>
    </w:p>
    <w:p w:rsidR="000F5282" w:rsidRPr="00755146" w:rsidRDefault="000F5282" w:rsidP="000F5282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755146">
        <w:rPr>
          <w:rFonts w:eastAsia="Calibri"/>
          <w:kern w:val="2"/>
          <w:sz w:val="28"/>
          <w:szCs w:val="28"/>
        </w:rPr>
        <w:t>повышение доступности жилья и качества жилищного обеспечения населения, а также обеспечение жильем отдельных категорий граждан.</w:t>
      </w:r>
    </w:p>
    <w:p w:rsidR="000F5282" w:rsidRPr="00755146" w:rsidRDefault="000F5282" w:rsidP="000F5282">
      <w:pPr>
        <w:ind w:firstLine="709"/>
        <w:jc w:val="both"/>
        <w:rPr>
          <w:spacing w:val="-1"/>
          <w:sz w:val="28"/>
          <w:szCs w:val="28"/>
        </w:rPr>
      </w:pPr>
      <w:r w:rsidRPr="00755146">
        <w:rPr>
          <w:sz w:val="28"/>
          <w:szCs w:val="28"/>
        </w:rPr>
        <w:t>На реализацию 4-х</w:t>
      </w:r>
      <w:r w:rsidRPr="00755146">
        <w:rPr>
          <w:spacing w:val="-1"/>
          <w:sz w:val="28"/>
          <w:szCs w:val="28"/>
        </w:rPr>
        <w:t xml:space="preserve"> инфраструктурных программ направлено </w:t>
      </w:r>
      <w:r w:rsidRPr="00755146">
        <w:rPr>
          <w:sz w:val="28"/>
          <w:szCs w:val="28"/>
        </w:rPr>
        <w:t xml:space="preserve">97730,0 </w:t>
      </w:r>
      <w:r w:rsidRPr="00755146">
        <w:rPr>
          <w:spacing w:val="-1"/>
          <w:sz w:val="28"/>
          <w:szCs w:val="28"/>
        </w:rPr>
        <w:t>тыс. рублей. Средства в отчетном году выделены на:</w:t>
      </w:r>
    </w:p>
    <w:p w:rsidR="000F5282" w:rsidRPr="00755146" w:rsidRDefault="000F5282" w:rsidP="000F5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- создание условий для устойчивого функционирования транспортной системы Орловского района;</w:t>
      </w:r>
    </w:p>
    <w:p w:rsidR="000F5282" w:rsidRPr="00755146" w:rsidRDefault="000F5282" w:rsidP="000F5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- повышение качества и надежности предоставления жилищно-коммунальных услуг населению Орловского района;</w:t>
      </w:r>
    </w:p>
    <w:p w:rsidR="000F5282" w:rsidRPr="00755146" w:rsidRDefault="000F5282" w:rsidP="000F5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- формирование современной городской среды на территории Орловского района (</w:t>
      </w:r>
      <w:proofErr w:type="spellStart"/>
      <w:r w:rsidRPr="00755146">
        <w:rPr>
          <w:sz w:val="28"/>
          <w:szCs w:val="28"/>
        </w:rPr>
        <w:t>Донскоес.п</w:t>
      </w:r>
      <w:proofErr w:type="spellEnd"/>
      <w:r w:rsidRPr="00755146">
        <w:rPr>
          <w:sz w:val="28"/>
          <w:szCs w:val="28"/>
        </w:rPr>
        <w:t>.);</w:t>
      </w:r>
    </w:p>
    <w:p w:rsidR="000F5282" w:rsidRPr="00755146" w:rsidRDefault="000F5282" w:rsidP="000F5282">
      <w:pPr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- охрана окружающей среды и рациональное природопользование.</w:t>
      </w:r>
    </w:p>
    <w:p w:rsidR="000F5282" w:rsidRPr="00755146" w:rsidRDefault="000F5282" w:rsidP="000F5282">
      <w:pPr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На обеспечение устойчивости развития </w:t>
      </w:r>
      <w:proofErr w:type="gramStart"/>
      <w:r w:rsidRPr="00755146">
        <w:rPr>
          <w:sz w:val="28"/>
          <w:szCs w:val="28"/>
        </w:rPr>
        <w:t>агропромышленного  комплекса</w:t>
      </w:r>
      <w:proofErr w:type="gramEnd"/>
      <w:r w:rsidRPr="00755146">
        <w:rPr>
          <w:sz w:val="28"/>
          <w:szCs w:val="28"/>
        </w:rPr>
        <w:t xml:space="preserve">,  повышение защищенности окружающей среды, рациональное использование и охрану природных ресурсов в рамках муниципальных программ «Развитие сельского хозяйства и регулирования рынков сельскохозяйственной продукции, сырья и продовольствия», «Комплексное развитие сельских </w:t>
      </w:r>
      <w:proofErr w:type="spellStart"/>
      <w:r w:rsidRPr="00755146">
        <w:rPr>
          <w:sz w:val="28"/>
          <w:szCs w:val="28"/>
        </w:rPr>
        <w:t>территорий»и</w:t>
      </w:r>
      <w:proofErr w:type="spellEnd"/>
      <w:r w:rsidRPr="00755146">
        <w:rPr>
          <w:sz w:val="28"/>
          <w:szCs w:val="28"/>
        </w:rPr>
        <w:t xml:space="preserve"> «Экономическое развитие» направлено в 2024 году 19791,2 тыс. рублей.</w:t>
      </w:r>
    </w:p>
    <w:p w:rsidR="000F5282" w:rsidRPr="00755146" w:rsidRDefault="000F5282" w:rsidP="000F5282">
      <w:pPr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Муниципальная программа «Муниципальная политика» в отчетном году была профинансирована в объеме 57566,1 тыс. рублей. Средства выделялись в целях:</w:t>
      </w:r>
    </w:p>
    <w:p w:rsidR="000F5282" w:rsidRPr="00755146" w:rsidRDefault="000F5282" w:rsidP="000F5282">
      <w:pPr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развития муниципального управления и муниципальной службы, совершенствования муниципального управления и муниципальной службы Орловского района. </w:t>
      </w:r>
    </w:p>
    <w:p w:rsidR="000F5282" w:rsidRPr="00755146" w:rsidRDefault="000F5282" w:rsidP="000F5282">
      <w:pPr>
        <w:ind w:firstLine="709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На муниципальные программы в сфере противодействия преступности и защиты населения и территорий от чрезвычайных ситуаций выделено 18453,6 тыс. рублей. Эти программы были направлены на повышение качества и результативности мер по охране общественного порядка, противодействию терроризму и экстремизму, борьбе с преступностью,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0F5282" w:rsidRPr="00755146" w:rsidRDefault="000F5282" w:rsidP="000F5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46">
        <w:rPr>
          <w:kern w:val="2"/>
          <w:sz w:val="28"/>
          <w:szCs w:val="28"/>
        </w:rPr>
        <w:t xml:space="preserve">Муниципальная программа Орловского района </w:t>
      </w:r>
      <w:r w:rsidRPr="00755146">
        <w:rPr>
          <w:sz w:val="28"/>
          <w:szCs w:val="28"/>
        </w:rPr>
        <w:t>«</w:t>
      </w:r>
      <w:r w:rsidRPr="00755146">
        <w:rPr>
          <w:rFonts w:eastAsia="Calibri"/>
          <w:bCs/>
          <w:sz w:val="28"/>
          <w:szCs w:val="28"/>
        </w:rPr>
        <w:t>Эффективное управление муниципальными финансами</w:t>
      </w:r>
      <w:r w:rsidRPr="00755146">
        <w:rPr>
          <w:sz w:val="28"/>
          <w:szCs w:val="28"/>
        </w:rPr>
        <w:t>»</w:t>
      </w:r>
      <w:r w:rsidRPr="00755146">
        <w:rPr>
          <w:kern w:val="2"/>
          <w:sz w:val="28"/>
          <w:szCs w:val="28"/>
        </w:rPr>
        <w:t xml:space="preserve"> имеет существенные отличия от большинства других муниципальных программ Орловского района. Она является «обеспечивающей», то есть, ориентирована (через развитие правового регулирования и методического обеспечения) на создание общих для всех участников бюджетного процесса условий и механизмов их реализации, обеспечивая значительный вклад в достижение практически всех стратегических целей. </w:t>
      </w:r>
      <w:r w:rsidRPr="00755146">
        <w:rPr>
          <w:sz w:val="28"/>
          <w:szCs w:val="28"/>
        </w:rPr>
        <w:t>Средства на реализацию данной муниципальной программы в отчетном году выделены в сумме 13 626,6 тыс. рублей.</w:t>
      </w:r>
    </w:p>
    <w:p w:rsidR="000F5282" w:rsidRPr="00755146" w:rsidRDefault="000F5282" w:rsidP="000F5282">
      <w:pPr>
        <w:pStyle w:val="Default"/>
        <w:ind w:firstLine="855"/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numPr>
          <w:ilvl w:val="0"/>
          <w:numId w:val="4"/>
        </w:numPr>
        <w:rPr>
          <w:b/>
          <w:sz w:val="32"/>
          <w:szCs w:val="32"/>
        </w:rPr>
      </w:pPr>
      <w:r w:rsidRPr="00755146">
        <w:rPr>
          <w:b/>
          <w:sz w:val="32"/>
          <w:szCs w:val="32"/>
        </w:rPr>
        <w:t xml:space="preserve">Анализ структуры дебиторской и кредиторской   </w:t>
      </w:r>
      <w:r w:rsidRPr="00755146">
        <w:rPr>
          <w:b/>
          <w:sz w:val="32"/>
          <w:szCs w:val="32"/>
        </w:rPr>
        <w:lastRenderedPageBreak/>
        <w:t>задолженности.</w:t>
      </w:r>
    </w:p>
    <w:p w:rsidR="000F5282" w:rsidRPr="00755146" w:rsidRDefault="000F5282" w:rsidP="000F5282">
      <w:pPr>
        <w:pStyle w:val="Default"/>
        <w:ind w:left="1069"/>
        <w:rPr>
          <w:b/>
          <w:sz w:val="32"/>
          <w:szCs w:val="32"/>
        </w:rPr>
      </w:pPr>
    </w:p>
    <w:p w:rsidR="000F5282" w:rsidRPr="00755146" w:rsidRDefault="000F5282" w:rsidP="000F5282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755146">
        <w:rPr>
          <w:rFonts w:cs="Times New Roman"/>
          <w:sz w:val="28"/>
          <w:szCs w:val="28"/>
        </w:rPr>
        <w:t xml:space="preserve">Согласно ф. 0503169 «Сведения по </w:t>
      </w:r>
      <w:proofErr w:type="gramStart"/>
      <w:r w:rsidRPr="00755146">
        <w:rPr>
          <w:rFonts w:cs="Times New Roman"/>
          <w:sz w:val="28"/>
          <w:szCs w:val="28"/>
        </w:rPr>
        <w:t>дебиторской  и</w:t>
      </w:r>
      <w:proofErr w:type="gramEnd"/>
      <w:r w:rsidRPr="00755146">
        <w:rPr>
          <w:rFonts w:cs="Times New Roman"/>
          <w:sz w:val="28"/>
          <w:szCs w:val="28"/>
        </w:rPr>
        <w:t xml:space="preserve"> кредиторской задолженности» кредиторская задолженность по состоянию на 01.01.2025 года составляет 693,5 тыс. рублей, в том числе по счету 130300000 «Расчеты по платежам в бюджет» - 596,2 тыс. рублей, по счету 130200000 «Р</w:t>
      </w:r>
      <w:r w:rsidRPr="00755146">
        <w:rPr>
          <w:rFonts w:cs="Times New Roman"/>
          <w:sz w:val="28"/>
          <w:szCs w:val="28"/>
          <w:lang w:eastAsia="ru-RU" w:bidi="ar-SA"/>
        </w:rPr>
        <w:t>асчеты по принятым обязательствам» - 96,2 тыс. рублей,</w:t>
      </w:r>
      <w:r w:rsidRPr="00755146">
        <w:rPr>
          <w:rFonts w:cs="Times New Roman"/>
          <w:sz w:val="28"/>
          <w:szCs w:val="28"/>
        </w:rPr>
        <w:t xml:space="preserve"> по счету</w:t>
      </w:r>
      <w:r w:rsidRPr="00755146">
        <w:rPr>
          <w:rFonts w:cs="Times New Roman"/>
          <w:sz w:val="28"/>
          <w:szCs w:val="28"/>
          <w:shd w:val="clear" w:color="auto" w:fill="FFFFFF"/>
        </w:rPr>
        <w:t> </w:t>
      </w:r>
      <w:r w:rsidRPr="00755146">
        <w:rPr>
          <w:rFonts w:cs="Times New Roman"/>
          <w:bCs/>
          <w:sz w:val="28"/>
          <w:szCs w:val="28"/>
          <w:shd w:val="clear" w:color="auto" w:fill="FFFFFF"/>
        </w:rPr>
        <w:t>120800000</w:t>
      </w:r>
      <w:r w:rsidRPr="00755146">
        <w:rPr>
          <w:rFonts w:cs="Times New Roman"/>
          <w:sz w:val="28"/>
          <w:szCs w:val="28"/>
          <w:shd w:val="clear" w:color="auto" w:fill="FFFFFF"/>
        </w:rPr>
        <w:t> «Расчеты подотчетными лицами»</w:t>
      </w:r>
      <w:r w:rsidRPr="00755146">
        <w:rPr>
          <w:rFonts w:cs="Times New Roman"/>
          <w:sz w:val="28"/>
          <w:szCs w:val="28"/>
        </w:rPr>
        <w:t xml:space="preserve"> - 0,3 тыс. рублей, по счету 120500000 «Р</w:t>
      </w:r>
      <w:r w:rsidRPr="00755146">
        <w:rPr>
          <w:rFonts w:cs="Times New Roman"/>
          <w:sz w:val="28"/>
          <w:szCs w:val="28"/>
          <w:lang w:eastAsia="ru-RU" w:bidi="ar-SA"/>
        </w:rPr>
        <w:t>асчеты по доходам» - 0,8</w:t>
      </w:r>
      <w:r w:rsidRPr="00755146">
        <w:rPr>
          <w:rFonts w:cs="Times New Roman"/>
          <w:sz w:val="28"/>
          <w:szCs w:val="28"/>
        </w:rPr>
        <w:t xml:space="preserve"> тыс. рублей.</w:t>
      </w:r>
    </w:p>
    <w:p w:rsidR="000F5282" w:rsidRPr="00755146" w:rsidRDefault="000F5282" w:rsidP="000F5282">
      <w:pPr>
        <w:jc w:val="both"/>
        <w:rPr>
          <w:rFonts w:cs="Times New Roman"/>
          <w:sz w:val="28"/>
          <w:szCs w:val="28"/>
        </w:rPr>
      </w:pPr>
      <w:r w:rsidRPr="00755146">
        <w:rPr>
          <w:rFonts w:cs="Times New Roman"/>
          <w:sz w:val="28"/>
          <w:szCs w:val="28"/>
        </w:rPr>
        <w:t xml:space="preserve">         Так же на конец 2024 года начислены доходы будущих периодов по счету 140140000 – 3245493,3 тыс. руб. и начислены резервы по счету 140160000 – 6033,0 тыс. руб.</w:t>
      </w:r>
    </w:p>
    <w:p w:rsidR="000F5282" w:rsidRPr="00755146" w:rsidRDefault="000F5282" w:rsidP="000F5282">
      <w:pPr>
        <w:jc w:val="both"/>
        <w:rPr>
          <w:rFonts w:cs="Times New Roman"/>
          <w:sz w:val="28"/>
          <w:szCs w:val="28"/>
        </w:rPr>
      </w:pPr>
      <w:r w:rsidRPr="00755146">
        <w:rPr>
          <w:rFonts w:eastAsia="Calibri"/>
          <w:sz w:val="28"/>
          <w:szCs w:val="28"/>
        </w:rPr>
        <w:t xml:space="preserve">Просроченная </w:t>
      </w:r>
      <w:r w:rsidRPr="00755146">
        <w:rPr>
          <w:rFonts w:cs="Times New Roman"/>
          <w:sz w:val="28"/>
          <w:szCs w:val="28"/>
        </w:rPr>
        <w:t>кредиторская</w:t>
      </w:r>
      <w:r w:rsidRPr="00755146">
        <w:rPr>
          <w:rFonts w:eastAsia="Calibri"/>
          <w:sz w:val="28"/>
          <w:szCs w:val="28"/>
        </w:rPr>
        <w:t xml:space="preserve"> задолженность </w:t>
      </w:r>
      <w:r w:rsidRPr="00755146">
        <w:rPr>
          <w:rFonts w:eastAsia="Calibri"/>
          <w:sz w:val="28"/>
          <w:szCs w:val="28"/>
          <w:lang w:eastAsia="en-US"/>
        </w:rPr>
        <w:t>отсутствует.</w:t>
      </w:r>
    </w:p>
    <w:p w:rsidR="000F5282" w:rsidRPr="00755146" w:rsidRDefault="000F5282" w:rsidP="000F5282">
      <w:pPr>
        <w:ind w:firstLine="708"/>
        <w:jc w:val="both"/>
        <w:rPr>
          <w:rFonts w:cs="Times New Roman"/>
          <w:sz w:val="28"/>
          <w:szCs w:val="28"/>
        </w:rPr>
      </w:pPr>
      <w:r w:rsidRPr="00755146">
        <w:rPr>
          <w:rFonts w:cs="Times New Roman"/>
          <w:sz w:val="28"/>
          <w:szCs w:val="28"/>
        </w:rPr>
        <w:t xml:space="preserve">Согласно ф. 0503169 «Сведения по дебиторской  и кредиторской задолженности» </w:t>
      </w:r>
      <w:r w:rsidRPr="00755146">
        <w:rPr>
          <w:rFonts w:eastAsia="Calibri"/>
          <w:sz w:val="28"/>
          <w:szCs w:val="28"/>
        </w:rPr>
        <w:t xml:space="preserve">дебиторская задолженность бюджета Орловского района по состоянию на 01.01.2025 составила 3245905,7 тыс. рублей, </w:t>
      </w:r>
      <w:r w:rsidRPr="00755146">
        <w:rPr>
          <w:rFonts w:cs="Times New Roman"/>
          <w:sz w:val="28"/>
          <w:szCs w:val="28"/>
        </w:rPr>
        <w:t>в том числе; по счету 120500000 «Доходы будущих периодов» - 3245484,7 тыс. рублей,</w:t>
      </w:r>
      <w:r w:rsidRPr="00755146">
        <w:t xml:space="preserve">  </w:t>
      </w:r>
      <w:r w:rsidRPr="00755146">
        <w:rPr>
          <w:rFonts w:cs="Times New Roman"/>
          <w:sz w:val="28"/>
          <w:szCs w:val="28"/>
        </w:rPr>
        <w:t>по счету 120600000 «Расчеты по авансам по коммунальным услугам» -  189,5 тыс. рублей,</w:t>
      </w:r>
      <w:r w:rsidRPr="00755146">
        <w:t xml:space="preserve"> </w:t>
      </w:r>
      <w:r w:rsidRPr="00755146">
        <w:rPr>
          <w:rFonts w:cs="Times New Roman"/>
          <w:sz w:val="28"/>
          <w:szCs w:val="28"/>
        </w:rPr>
        <w:t xml:space="preserve">по счету 120800000 </w:t>
      </w:r>
      <w:r w:rsidRPr="00755146">
        <w:rPr>
          <w:rFonts w:cs="Times New Roman"/>
          <w:sz w:val="28"/>
          <w:szCs w:val="28"/>
          <w:shd w:val="clear" w:color="auto" w:fill="FFFFFF"/>
        </w:rPr>
        <w:t>«Расчеты подотчетными лицами»</w:t>
      </w:r>
      <w:r w:rsidRPr="00755146">
        <w:rPr>
          <w:rFonts w:cs="Times New Roman"/>
          <w:sz w:val="28"/>
          <w:szCs w:val="28"/>
        </w:rPr>
        <w:t xml:space="preserve"> - 2,0 тыс. рублей,</w:t>
      </w:r>
      <w:r w:rsidRPr="00755146">
        <w:t xml:space="preserve">  </w:t>
      </w:r>
      <w:r w:rsidRPr="00755146">
        <w:rPr>
          <w:rFonts w:cs="Times New Roman"/>
          <w:sz w:val="28"/>
          <w:szCs w:val="28"/>
        </w:rPr>
        <w:t>по счету 120900000 (</w:t>
      </w:r>
      <w:r w:rsidRPr="00755146">
        <w:rPr>
          <w:rFonts w:cs="Times New Roman"/>
          <w:sz w:val="28"/>
          <w:szCs w:val="28"/>
          <w:shd w:val="clear" w:color="auto" w:fill="FFFFFF"/>
        </w:rPr>
        <w:t>«</w:t>
      </w:r>
      <w:r w:rsidRPr="00755146">
        <w:rPr>
          <w:rFonts w:cs="Times New Roman"/>
          <w:sz w:val="28"/>
          <w:szCs w:val="28"/>
        </w:rPr>
        <w:t>Расчеты по ущербу имуществу и иным доходам</w:t>
      </w:r>
      <w:r w:rsidRPr="00755146">
        <w:rPr>
          <w:rFonts w:cs="Times New Roman"/>
          <w:sz w:val="28"/>
          <w:szCs w:val="28"/>
          <w:shd w:val="clear" w:color="auto" w:fill="FFFFFF"/>
        </w:rPr>
        <w:t>»</w:t>
      </w:r>
      <w:r w:rsidRPr="00755146">
        <w:rPr>
          <w:rFonts w:cs="Times New Roman"/>
          <w:sz w:val="28"/>
          <w:szCs w:val="28"/>
        </w:rPr>
        <w:t xml:space="preserve"> - 229,5 тыс. рублей</w:t>
      </w:r>
      <w:r w:rsidRPr="00755146">
        <w:t xml:space="preserve"> </w:t>
      </w:r>
      <w:r w:rsidRPr="00755146">
        <w:rPr>
          <w:rFonts w:cs="Times New Roman"/>
          <w:sz w:val="28"/>
          <w:szCs w:val="28"/>
        </w:rPr>
        <w:t xml:space="preserve">          </w:t>
      </w:r>
      <w:r w:rsidRPr="00755146">
        <w:rPr>
          <w:rFonts w:eastAsia="Calibri"/>
          <w:sz w:val="28"/>
          <w:szCs w:val="28"/>
        </w:rPr>
        <w:t xml:space="preserve">Просроченная дебиторская задолженность </w:t>
      </w:r>
      <w:r w:rsidRPr="00755146">
        <w:rPr>
          <w:rFonts w:eastAsia="Calibri"/>
          <w:sz w:val="28"/>
          <w:szCs w:val="28"/>
          <w:lang w:eastAsia="en-US"/>
        </w:rPr>
        <w:t>отсутствует</w:t>
      </w:r>
      <w:r w:rsidRPr="00755146">
        <w:rPr>
          <w:rFonts w:eastAsia="Calibri"/>
          <w:sz w:val="28"/>
          <w:szCs w:val="28"/>
        </w:rPr>
        <w:t xml:space="preserve">. </w:t>
      </w:r>
    </w:p>
    <w:p w:rsidR="000F5282" w:rsidRPr="00755146" w:rsidRDefault="000F5282" w:rsidP="000F52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5146">
        <w:rPr>
          <w:rFonts w:eastAsia="Calibri"/>
          <w:sz w:val="28"/>
          <w:szCs w:val="28"/>
          <w:lang w:eastAsia="en-US"/>
        </w:rPr>
        <w:t xml:space="preserve">Остатки средств на едином счете бюджета Орловского района по состоянию на 01.01.2025 составляли 135828,4 тыс. рублей, из них остатки, имеющие целевое назначение – 596,2 тыс. рублей. </w:t>
      </w:r>
    </w:p>
    <w:p w:rsidR="000F5282" w:rsidRPr="00755146" w:rsidRDefault="000F5282" w:rsidP="000F52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5146">
        <w:rPr>
          <w:rFonts w:eastAsia="Calibri"/>
          <w:sz w:val="28"/>
          <w:szCs w:val="28"/>
          <w:lang w:eastAsia="en-US"/>
        </w:rPr>
        <w:t>Наличие целевых остатков, согласно предоставленной финансовым отделом информации: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-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- 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0,05</w:t>
      </w:r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755146">
        <w:rPr>
          <w:rFonts w:eastAsia="Calibri" w:cs="Times New Roman"/>
          <w:sz w:val="28"/>
          <w:szCs w:val="28"/>
          <w:lang w:eastAsia="en-US"/>
        </w:rPr>
        <w:t>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-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139,6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Calibri" w:cs="Times New Roman"/>
          <w:sz w:val="28"/>
          <w:szCs w:val="28"/>
          <w:lang w:eastAsia="en-US"/>
        </w:rPr>
        <w:t xml:space="preserve">   - </w:t>
      </w:r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28,1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Calibri" w:cs="Times New Roman"/>
          <w:sz w:val="28"/>
          <w:szCs w:val="28"/>
          <w:lang w:eastAsia="en-US"/>
        </w:rPr>
        <w:t xml:space="preserve">   -</w:t>
      </w:r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</w:t>
      </w:r>
      <w:proofErr w:type="gramStart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осуществление  полномочий</w:t>
      </w:r>
      <w:proofErr w:type="gramEnd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предоставлению мер социальной поддержки труженикам тыла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2,0 </w:t>
      </w:r>
      <w:r w:rsidRPr="00755146">
        <w:rPr>
          <w:rFonts w:eastAsia="Calibri" w:cs="Times New Roman"/>
          <w:sz w:val="28"/>
          <w:szCs w:val="28"/>
          <w:lang w:eastAsia="en-US"/>
        </w:rPr>
        <w:t>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Calibri" w:cs="Times New Roman"/>
          <w:sz w:val="28"/>
          <w:szCs w:val="28"/>
          <w:lang w:eastAsia="en-US"/>
        </w:rPr>
        <w:t xml:space="preserve">   </w:t>
      </w:r>
      <w:r w:rsidRPr="00755146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</w:t>
      </w:r>
      <w:proofErr w:type="gramStart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осуществление  полномочий</w:t>
      </w:r>
      <w:proofErr w:type="gramEnd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предоставлению мер социальной поддержки реабилитированных лиц, лиц, признанных пострадавшими от политических репрессий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0,35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Calibri" w:cs="Times New Roman"/>
          <w:sz w:val="28"/>
          <w:szCs w:val="28"/>
          <w:lang w:eastAsia="en-US"/>
        </w:rPr>
        <w:t xml:space="preserve">   - </w:t>
      </w:r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</w:t>
      </w:r>
      <w:proofErr w:type="gramStart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осуществление  полномочий</w:t>
      </w:r>
      <w:proofErr w:type="gramEnd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предоставлению мер социальной поддержки ветеранов труда Ростовской области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60,6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-</w:t>
      </w:r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</w:t>
      </w:r>
      <w:proofErr w:type="gramStart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осуществление  полномочий</w:t>
      </w:r>
      <w:proofErr w:type="gramEnd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предоставлению мер социальной поддержки </w:t>
      </w:r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ветеранов труда и граждан, приравненных к ним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103,5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Calibri" w:cs="Times New Roman"/>
          <w:sz w:val="28"/>
          <w:szCs w:val="28"/>
          <w:lang w:eastAsia="en-US"/>
        </w:rPr>
        <w:t xml:space="preserve">  -</w:t>
      </w:r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</w:t>
      </w:r>
      <w:proofErr w:type="gramStart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осуществление  полномочий</w:t>
      </w:r>
      <w:proofErr w:type="gramEnd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предоставлению мер социальной поддержки отдельных категорий граждан, работающих и проживающих в сельской местности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14,0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- на </w:t>
      </w:r>
      <w:proofErr w:type="gramStart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осуществление  полномочий</w:t>
      </w:r>
      <w:proofErr w:type="gramEnd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предоставлению гражданам в целях оказания социальной поддержки субсидий на оплату жилых помещений и коммунальных услуг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69,2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-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</w:t>
      </w:r>
      <w:proofErr w:type="spellStart"/>
      <w:proofErr w:type="gramStart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соц.защиты</w:t>
      </w:r>
      <w:proofErr w:type="spellEnd"/>
      <w:proofErr w:type="gramEnd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21,0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- на осуществление полномочий по предоставлению материальной и иной помощи для погребения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52,5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- </w:t>
      </w:r>
      <w:r w:rsidRPr="007551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осуществление полномочий по предоставлению мер </w:t>
      </w:r>
      <w:proofErr w:type="gramStart"/>
      <w:r w:rsidRPr="00755146">
        <w:rPr>
          <w:rFonts w:eastAsia="Times New Roman" w:cs="Times New Roman"/>
          <w:kern w:val="0"/>
          <w:sz w:val="28"/>
          <w:szCs w:val="28"/>
          <w:lang w:eastAsia="ru-RU" w:bidi="ar-SA"/>
        </w:rPr>
        <w:t>социальной  поддержки</w:t>
      </w:r>
      <w:proofErr w:type="gramEnd"/>
      <w:r w:rsidRPr="007551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детей из многодетных семей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1,0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- </w:t>
      </w:r>
      <w:r w:rsidRPr="007551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осуществление полномочий по выплате ежемесячного пособия на ребенка в рамках подпрограммы «Совершенствование мер демографической политики в области социальной поддержки семьи и детей»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32,9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- </w:t>
      </w:r>
      <w:r w:rsidRPr="007551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9,9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-</w:t>
      </w:r>
      <w:r w:rsidRPr="007551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осуществление полномочий по предоставлению мер социальной поддержки детей первого-второго года жизни из малоимущих семей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18,5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- </w:t>
      </w:r>
      <w:r w:rsidRPr="007551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осуществление полномочий по предоставлению мер социальной поддержки малоимущих семей в виде предоставления регионального материнского капитала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18,6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 -</w:t>
      </w:r>
      <w:r w:rsidRPr="007551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18,0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- </w:t>
      </w:r>
      <w:r w:rsidRPr="007551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осуществление мез </w:t>
      </w:r>
      <w:proofErr w:type="spellStart"/>
      <w:proofErr w:type="gramStart"/>
      <w:r w:rsidRPr="00755146">
        <w:rPr>
          <w:rFonts w:eastAsia="Times New Roman" w:cs="Times New Roman"/>
          <w:kern w:val="0"/>
          <w:sz w:val="28"/>
          <w:szCs w:val="28"/>
          <w:lang w:eastAsia="ru-RU" w:bidi="ar-SA"/>
        </w:rPr>
        <w:t>соц.поддержки</w:t>
      </w:r>
      <w:proofErr w:type="spellEnd"/>
      <w:proofErr w:type="gramEnd"/>
      <w:r w:rsidRPr="007551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семьям имеющих детей рожденных после 31.12.12.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1,1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- </w:t>
      </w:r>
      <w:r w:rsidRPr="007551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осуществление мез </w:t>
      </w:r>
      <w:proofErr w:type="spellStart"/>
      <w:proofErr w:type="gramStart"/>
      <w:r w:rsidRPr="00755146">
        <w:rPr>
          <w:rFonts w:eastAsia="Times New Roman" w:cs="Times New Roman"/>
          <w:kern w:val="0"/>
          <w:sz w:val="28"/>
          <w:szCs w:val="28"/>
          <w:lang w:eastAsia="ru-RU" w:bidi="ar-SA"/>
        </w:rPr>
        <w:t>соц.поддержки</w:t>
      </w:r>
      <w:proofErr w:type="spellEnd"/>
      <w:proofErr w:type="gramEnd"/>
      <w:r w:rsidRPr="007551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членам семей граждан РФ принимающих участие в СВО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0,2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Calibri" w:cs="Times New Roman"/>
          <w:sz w:val="28"/>
          <w:szCs w:val="28"/>
          <w:lang w:eastAsia="en-US"/>
        </w:rPr>
        <w:t xml:space="preserve">   - </w:t>
      </w:r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</w:t>
      </w:r>
      <w:proofErr w:type="gramStart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осуществление  полномочий</w:t>
      </w:r>
      <w:proofErr w:type="gramEnd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оказанию </w:t>
      </w:r>
      <w:proofErr w:type="spellStart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гос.соц.помощи</w:t>
      </w:r>
      <w:proofErr w:type="spellEnd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виде социального пособия  на основании соц. контракта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0,8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0F5282" w:rsidRPr="00755146" w:rsidRDefault="000F5282" w:rsidP="000F5282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755146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- </w:t>
      </w:r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</w:t>
      </w:r>
      <w:proofErr w:type="gramStart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осуществление  полномочий</w:t>
      </w:r>
      <w:proofErr w:type="gramEnd"/>
      <w:r w:rsidRPr="007551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оказанию соц. помощи в виде адресной соц. выплаты – </w:t>
      </w:r>
      <w:r w:rsidRPr="0075514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4,2</w:t>
      </w:r>
      <w:r w:rsidRPr="00755146">
        <w:rPr>
          <w:rFonts w:eastAsia="Calibri" w:cs="Times New Roman"/>
          <w:sz w:val="28"/>
          <w:szCs w:val="28"/>
          <w:lang w:eastAsia="en-US"/>
        </w:rPr>
        <w:t xml:space="preserve"> тыс. рублей;</w:t>
      </w:r>
    </w:p>
    <w:p w:rsidR="000F5282" w:rsidRPr="00755146" w:rsidRDefault="000F5282" w:rsidP="000F5282">
      <w:pPr>
        <w:jc w:val="both"/>
        <w:rPr>
          <w:b/>
          <w:sz w:val="32"/>
          <w:szCs w:val="32"/>
        </w:rPr>
      </w:pPr>
    </w:p>
    <w:p w:rsidR="000F5282" w:rsidRPr="00755146" w:rsidRDefault="000F5282" w:rsidP="000F5282">
      <w:pPr>
        <w:pStyle w:val="Default"/>
        <w:ind w:firstLine="885"/>
        <w:jc w:val="center"/>
      </w:pPr>
      <w:r w:rsidRPr="00755146">
        <w:rPr>
          <w:b/>
          <w:bCs/>
          <w:sz w:val="32"/>
          <w:szCs w:val="32"/>
        </w:rPr>
        <w:t xml:space="preserve">7. Источники финансирования дефицита бюджета </w:t>
      </w:r>
      <w:r w:rsidRPr="00755146">
        <w:rPr>
          <w:b/>
          <w:sz w:val="32"/>
          <w:szCs w:val="32"/>
        </w:rPr>
        <w:t>Орловского</w:t>
      </w:r>
      <w:r w:rsidRPr="00755146">
        <w:rPr>
          <w:b/>
          <w:bCs/>
          <w:sz w:val="32"/>
          <w:szCs w:val="32"/>
        </w:rPr>
        <w:t xml:space="preserve"> района </w:t>
      </w:r>
    </w:p>
    <w:p w:rsidR="000F5282" w:rsidRPr="00755146" w:rsidRDefault="000F5282" w:rsidP="000F5282">
      <w:pPr>
        <w:pStyle w:val="Default"/>
        <w:ind w:firstLine="885"/>
        <w:jc w:val="center"/>
      </w:pPr>
    </w:p>
    <w:p w:rsidR="000F5282" w:rsidRPr="00755146" w:rsidRDefault="000F5282" w:rsidP="000F5282">
      <w:pPr>
        <w:pStyle w:val="Default"/>
        <w:ind w:firstLine="825"/>
        <w:jc w:val="both"/>
        <w:rPr>
          <w:sz w:val="28"/>
          <w:szCs w:val="28"/>
          <w:shd w:val="clear" w:color="auto" w:fill="FF6600"/>
        </w:rPr>
      </w:pPr>
      <w:r w:rsidRPr="00755146">
        <w:rPr>
          <w:sz w:val="28"/>
          <w:szCs w:val="28"/>
        </w:rPr>
        <w:t xml:space="preserve">При запланированном дефиците бюджета района в сумме </w:t>
      </w:r>
      <w:r w:rsidRPr="00755146">
        <w:rPr>
          <w:rFonts w:eastAsia="Calibri"/>
          <w:sz w:val="28"/>
          <w:szCs w:val="28"/>
          <w:lang w:eastAsia="en-US"/>
        </w:rPr>
        <w:t xml:space="preserve">123697,9 </w:t>
      </w:r>
      <w:r w:rsidRPr="00755146">
        <w:rPr>
          <w:sz w:val="28"/>
          <w:szCs w:val="28"/>
        </w:rPr>
        <w:t xml:space="preserve">тыс. рублей, </w:t>
      </w:r>
      <w:r w:rsidRPr="00755146">
        <w:rPr>
          <w:color w:val="auto"/>
          <w:sz w:val="28"/>
          <w:szCs w:val="28"/>
        </w:rPr>
        <w:t xml:space="preserve">фактически по состоянию на 01.01.2025 года </w:t>
      </w:r>
      <w:r w:rsidRPr="00755146">
        <w:rPr>
          <w:sz w:val="28"/>
          <w:szCs w:val="28"/>
        </w:rPr>
        <w:t xml:space="preserve">бюджет Орловского района исполнен с дефицитом в сумме 49668,7 тыс. рублей. </w:t>
      </w:r>
    </w:p>
    <w:p w:rsidR="000F5282" w:rsidRPr="00755146" w:rsidRDefault="000F5282" w:rsidP="000F5282">
      <w:pPr>
        <w:pStyle w:val="Default"/>
        <w:ind w:firstLine="825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Получение кредитов от кредитных организаций бюджетом района в 2023 </w:t>
      </w:r>
      <w:r w:rsidRPr="00755146">
        <w:rPr>
          <w:sz w:val="28"/>
          <w:szCs w:val="28"/>
        </w:rPr>
        <w:lastRenderedPageBreak/>
        <w:t xml:space="preserve">году не планировалось. </w:t>
      </w:r>
    </w:p>
    <w:p w:rsidR="000F5282" w:rsidRPr="00755146" w:rsidRDefault="000F5282" w:rsidP="000F5282">
      <w:pPr>
        <w:pStyle w:val="Default"/>
        <w:ind w:firstLine="855"/>
        <w:jc w:val="both"/>
      </w:pPr>
    </w:p>
    <w:p w:rsidR="000F5282" w:rsidRPr="00755146" w:rsidRDefault="000F5282" w:rsidP="000F5282">
      <w:pPr>
        <w:pStyle w:val="Default"/>
        <w:jc w:val="center"/>
      </w:pPr>
      <w:r w:rsidRPr="00755146">
        <w:rPr>
          <w:b/>
          <w:bCs/>
          <w:sz w:val="32"/>
          <w:szCs w:val="32"/>
        </w:rPr>
        <w:t xml:space="preserve">                8. Состояние муниципального долга муниципального образования «</w:t>
      </w:r>
      <w:r w:rsidRPr="00755146">
        <w:rPr>
          <w:b/>
          <w:sz w:val="32"/>
          <w:szCs w:val="32"/>
        </w:rPr>
        <w:t>Орловский</w:t>
      </w:r>
      <w:r w:rsidRPr="00755146">
        <w:rPr>
          <w:b/>
          <w:bCs/>
          <w:sz w:val="32"/>
          <w:szCs w:val="32"/>
        </w:rPr>
        <w:t xml:space="preserve"> район» </w:t>
      </w:r>
    </w:p>
    <w:p w:rsidR="000F5282" w:rsidRPr="00755146" w:rsidRDefault="000F5282" w:rsidP="000F5282">
      <w:pPr>
        <w:pStyle w:val="Default"/>
        <w:jc w:val="both"/>
      </w:pPr>
    </w:p>
    <w:p w:rsidR="000F5282" w:rsidRPr="00755146" w:rsidRDefault="000F5282" w:rsidP="000F5282">
      <w:pPr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           В соответствии с Решением Собрания депутатов </w:t>
      </w:r>
      <w:proofErr w:type="gramStart"/>
      <w:r w:rsidRPr="00755146">
        <w:rPr>
          <w:sz w:val="28"/>
          <w:szCs w:val="28"/>
        </w:rPr>
        <w:t>Орловского  района</w:t>
      </w:r>
      <w:proofErr w:type="gramEnd"/>
      <w:r w:rsidRPr="00755146">
        <w:rPr>
          <w:sz w:val="28"/>
          <w:szCs w:val="28"/>
        </w:rPr>
        <w:t xml:space="preserve"> от </w:t>
      </w:r>
      <w:r w:rsidRPr="00755146">
        <w:rPr>
          <w:rFonts w:eastAsia="Calibri"/>
          <w:sz w:val="28"/>
          <w:szCs w:val="28"/>
          <w:lang w:eastAsia="en-US"/>
        </w:rPr>
        <w:t xml:space="preserve">22.12.2023 № 106 «О бюджете Орловского района </w:t>
      </w:r>
      <w:r w:rsidRPr="00755146">
        <w:rPr>
          <w:sz w:val="28"/>
          <w:szCs w:val="28"/>
        </w:rPr>
        <w:t>на 2024 год и на плановый период 2025 и 2026 годов</w:t>
      </w:r>
      <w:r w:rsidRPr="00755146">
        <w:rPr>
          <w:rFonts w:eastAsia="Calibri"/>
          <w:sz w:val="28"/>
          <w:szCs w:val="28"/>
          <w:lang w:eastAsia="en-US"/>
        </w:rPr>
        <w:t>»</w:t>
      </w:r>
      <w:r w:rsidRPr="00755146">
        <w:rPr>
          <w:sz w:val="28"/>
          <w:szCs w:val="28"/>
        </w:rPr>
        <w:t xml:space="preserve">, </w:t>
      </w:r>
      <w:r w:rsidRPr="00755146">
        <w:rPr>
          <w:rFonts w:cs="Times New Roman"/>
          <w:sz w:val="28"/>
          <w:szCs w:val="28"/>
        </w:rPr>
        <w:t xml:space="preserve">верхний предел муниципального внутреннего долга Орловского района на 1 января 2025 года утвержден в сумме 0,0 тыс. рублей, в том числе верхний предел долга по муниципальным гарантиям Орловского района </w:t>
      </w:r>
      <w:proofErr w:type="spellStart"/>
      <w:r w:rsidRPr="00755146">
        <w:rPr>
          <w:rFonts w:cs="Times New Roman"/>
          <w:sz w:val="28"/>
          <w:szCs w:val="28"/>
        </w:rPr>
        <w:t>ткк</w:t>
      </w:r>
      <w:proofErr w:type="spellEnd"/>
      <w:r w:rsidRPr="00755146">
        <w:rPr>
          <w:rFonts w:cs="Times New Roman"/>
          <w:sz w:val="28"/>
          <w:szCs w:val="28"/>
        </w:rPr>
        <w:t xml:space="preserve"> же утвержден в сумме 0,0 тыс. рублей</w:t>
      </w:r>
      <w:r w:rsidRPr="00755146">
        <w:rPr>
          <w:sz w:val="28"/>
          <w:szCs w:val="28"/>
        </w:rPr>
        <w:t>.</w:t>
      </w:r>
    </w:p>
    <w:p w:rsidR="000F5282" w:rsidRPr="00755146" w:rsidRDefault="000F5282" w:rsidP="000F5282">
      <w:pPr>
        <w:jc w:val="both"/>
        <w:rPr>
          <w:sz w:val="28"/>
          <w:szCs w:val="28"/>
        </w:rPr>
      </w:pPr>
    </w:p>
    <w:p w:rsidR="000F5282" w:rsidRPr="00755146" w:rsidRDefault="000F5282" w:rsidP="000F5282">
      <w:pPr>
        <w:jc w:val="both"/>
        <w:rPr>
          <w:sz w:val="28"/>
          <w:szCs w:val="28"/>
        </w:rPr>
      </w:pPr>
    </w:p>
    <w:p w:rsidR="000F5282" w:rsidRPr="00755146" w:rsidRDefault="000F5282" w:rsidP="000F5282">
      <w:pPr>
        <w:pStyle w:val="Default"/>
        <w:ind w:left="993"/>
      </w:pPr>
      <w:r w:rsidRPr="00755146">
        <w:rPr>
          <w:b/>
          <w:bCs/>
          <w:sz w:val="32"/>
          <w:szCs w:val="32"/>
        </w:rPr>
        <w:t xml:space="preserve"> 9. Анализ состояния внутреннего финансового контроля, осуществляемого главными распорядителями средств бюджета </w:t>
      </w:r>
      <w:r w:rsidRPr="00755146">
        <w:rPr>
          <w:b/>
          <w:sz w:val="32"/>
          <w:szCs w:val="32"/>
        </w:rPr>
        <w:t>Орловского</w:t>
      </w:r>
      <w:r w:rsidRPr="00755146">
        <w:rPr>
          <w:b/>
          <w:bCs/>
          <w:sz w:val="32"/>
          <w:szCs w:val="32"/>
        </w:rPr>
        <w:t xml:space="preserve"> района </w:t>
      </w:r>
    </w:p>
    <w:p w:rsidR="000F5282" w:rsidRPr="00755146" w:rsidRDefault="000F5282" w:rsidP="000F5282">
      <w:pPr>
        <w:pStyle w:val="Default"/>
        <w:ind w:firstLine="885"/>
        <w:jc w:val="both"/>
      </w:pPr>
    </w:p>
    <w:p w:rsidR="000F5282" w:rsidRPr="00755146" w:rsidRDefault="000F5282" w:rsidP="000F5282">
      <w:pPr>
        <w:pStyle w:val="Default"/>
        <w:ind w:firstLine="870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В ходе внешних проверок бюджетной отчетности Контрольно-счетным органом Орловского района проанализирована информация о результатах мероприятий финансового контроля, осуществляемого главными распорядителями средств бюджета </w:t>
      </w:r>
      <w:proofErr w:type="gramStart"/>
      <w:r w:rsidRPr="00755146">
        <w:rPr>
          <w:sz w:val="28"/>
          <w:szCs w:val="28"/>
        </w:rPr>
        <w:t>Орловского  района</w:t>
      </w:r>
      <w:proofErr w:type="gramEnd"/>
      <w:r w:rsidRPr="00755146">
        <w:rPr>
          <w:sz w:val="28"/>
          <w:szCs w:val="28"/>
        </w:rPr>
        <w:t xml:space="preserve">, представленная в составе годовой бюджетной отчетности. </w:t>
      </w:r>
    </w:p>
    <w:p w:rsidR="000F5282" w:rsidRPr="00755146" w:rsidRDefault="000F5282" w:rsidP="000F5282">
      <w:pPr>
        <w:pStyle w:val="Default"/>
        <w:ind w:firstLine="870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Согласно информации, отраженной в бюджетной отчетности, главными распорядителями средств бюджета Орловского района осуществлялся предварительный, текущий и последующий внутренний контроль, проводились проверки подведомственных учреждений и получателей бюджетных средств. </w:t>
      </w:r>
    </w:p>
    <w:p w:rsidR="000F5282" w:rsidRPr="00755146" w:rsidRDefault="000F5282" w:rsidP="000F5282">
      <w:pPr>
        <w:pStyle w:val="Default"/>
        <w:ind w:firstLine="885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В рамках предварительного контроля рассматривалось планирование бюджетных расходов в части подготовки расчетов для формирования бюджетной сметы, соответствие заключаемых договоров доведенным объемам ассигнований и лимитам бюджетных обязательств, соблюдение порядка принятия денежных обязательств и расходования бюджетных средств, своевременность и правильность оформления первичных учетных документов, обоснованность заявок на доведение предельных объемов финансирования и на кассовый расход, соответствие производимых платежей бюджетной классификации в целях соблюдения бюджетного законодательства и т.д. </w:t>
      </w:r>
    </w:p>
    <w:p w:rsidR="000F5282" w:rsidRPr="00755146" w:rsidRDefault="000F5282" w:rsidP="000F5282">
      <w:pPr>
        <w:pStyle w:val="Default"/>
        <w:ind w:firstLine="855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При осуществлении текущего контроля осуществлялись проверки правомерности и целесообразности совершаемых финансовых операций, соблюдения порядка ведения кассовых операций, соответствия остатков денежных средств на лицевых счетах в ОФК остаткам, отраженным в регистрах бухгалтерского учета, правильности и обоснованности сумм дебиторской и кредиторской задолженности, формирования и предоставления отчетности по закупкам товаров, работ, услуг для муниципальных нужд, сохранности и движения материальных ценностей, расчетов и обязательств, правильности учета и списания основных средств и материальных запасов и др. </w:t>
      </w:r>
    </w:p>
    <w:p w:rsidR="000F5282" w:rsidRPr="00755146" w:rsidRDefault="000F5282" w:rsidP="000F5282">
      <w:pPr>
        <w:pStyle w:val="Default"/>
        <w:ind w:firstLine="840"/>
        <w:jc w:val="both"/>
        <w:rPr>
          <w:sz w:val="28"/>
          <w:szCs w:val="28"/>
        </w:rPr>
      </w:pPr>
      <w:r w:rsidRPr="00755146">
        <w:rPr>
          <w:sz w:val="28"/>
          <w:szCs w:val="28"/>
        </w:rPr>
        <w:lastRenderedPageBreak/>
        <w:t xml:space="preserve">Главными распорядителями также осуществлялся последующий контроль за использованием бюджетных средств и материальных ресурсов подведомственными учреждениями в виде плановых и внеплановых проверок. </w:t>
      </w:r>
    </w:p>
    <w:p w:rsidR="000F5282" w:rsidRPr="00755146" w:rsidRDefault="000F5282" w:rsidP="000F5282">
      <w:pPr>
        <w:rPr>
          <w:sz w:val="28"/>
          <w:szCs w:val="28"/>
        </w:rPr>
      </w:pPr>
      <w:r w:rsidRPr="00755146">
        <w:rPr>
          <w:sz w:val="28"/>
          <w:szCs w:val="28"/>
        </w:rPr>
        <w:t xml:space="preserve">      Согласно представленной отчетности главными распорядителями средств бюджета Орловского района – по результатам проведенных проверок нарушения не установлены. </w:t>
      </w:r>
    </w:p>
    <w:p w:rsidR="000F5282" w:rsidRPr="00755146" w:rsidRDefault="000F5282" w:rsidP="000F5282">
      <w:pPr>
        <w:pStyle w:val="Default"/>
        <w:jc w:val="both"/>
        <w:rPr>
          <w:sz w:val="28"/>
          <w:szCs w:val="28"/>
        </w:rPr>
      </w:pPr>
    </w:p>
    <w:p w:rsidR="000F5282" w:rsidRPr="00755146" w:rsidRDefault="000F5282" w:rsidP="000F5282">
      <w:pPr>
        <w:jc w:val="center"/>
        <w:rPr>
          <w:b/>
          <w:sz w:val="32"/>
          <w:szCs w:val="32"/>
        </w:rPr>
      </w:pPr>
      <w:r w:rsidRPr="00755146">
        <w:rPr>
          <w:b/>
          <w:sz w:val="32"/>
          <w:szCs w:val="32"/>
        </w:rPr>
        <w:t>10. Выводы и предложения</w:t>
      </w:r>
    </w:p>
    <w:p w:rsidR="000F5282" w:rsidRPr="00755146" w:rsidRDefault="000F5282" w:rsidP="000F5282">
      <w:pPr>
        <w:pStyle w:val="Default"/>
        <w:jc w:val="center"/>
      </w:pPr>
    </w:p>
    <w:p w:rsidR="000F5282" w:rsidRPr="00755146" w:rsidRDefault="000F5282" w:rsidP="000F5282">
      <w:pPr>
        <w:pStyle w:val="Default"/>
        <w:ind w:firstLine="851"/>
        <w:jc w:val="both"/>
        <w:rPr>
          <w:sz w:val="28"/>
          <w:szCs w:val="28"/>
        </w:rPr>
      </w:pPr>
      <w:r w:rsidRPr="00755146">
        <w:rPr>
          <w:b/>
          <w:sz w:val="23"/>
          <w:szCs w:val="23"/>
        </w:rPr>
        <w:t>1</w:t>
      </w:r>
      <w:r w:rsidRPr="00755146">
        <w:rPr>
          <w:sz w:val="28"/>
          <w:szCs w:val="28"/>
        </w:rPr>
        <w:t xml:space="preserve">. Отчет об исполнении бюджета Орловского района за 2024 год, а также годовая бюджетная отчетность главных распорядителей средств бюджета Орловского района представлены в Контрольно-счетный орган Администрацией Орловского района, главными распорядителями средств бюджета Орловского района в сроки, установленные статьей 46 Положения о бюджетном процессе в муниципальном образовании «Орловский район». </w:t>
      </w:r>
    </w:p>
    <w:p w:rsidR="000F5282" w:rsidRPr="00755146" w:rsidRDefault="000F5282" w:rsidP="000F5282">
      <w:pPr>
        <w:pStyle w:val="Default"/>
        <w:ind w:firstLine="851"/>
        <w:jc w:val="both"/>
        <w:rPr>
          <w:sz w:val="28"/>
          <w:szCs w:val="28"/>
        </w:rPr>
      </w:pPr>
      <w:r w:rsidRPr="00755146">
        <w:rPr>
          <w:b/>
          <w:sz w:val="28"/>
          <w:szCs w:val="28"/>
        </w:rPr>
        <w:t>2</w:t>
      </w:r>
      <w:r w:rsidRPr="00755146">
        <w:rPr>
          <w:sz w:val="28"/>
          <w:szCs w:val="28"/>
        </w:rPr>
        <w:t xml:space="preserve">. Всеми главными распорядителями средств бюджета Орловского района в целом выполнены основные требования нормативных правовых актов, регламентирующих порядок составления и представления отчетности об исполнении бюджетов бюджетной системы Российской Федерации. </w:t>
      </w:r>
    </w:p>
    <w:p w:rsidR="000F5282" w:rsidRPr="00755146" w:rsidRDefault="000F5282" w:rsidP="000F5282">
      <w:pPr>
        <w:pStyle w:val="Default"/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>Показатели отчета об исполнении бюджета Орловского района за 2024 год подтверждены соответствующей годовой бюджетной отчетностью главных распорядителей бюджетных средств.</w:t>
      </w:r>
    </w:p>
    <w:p w:rsidR="000F5282" w:rsidRPr="00755146" w:rsidRDefault="000F5282" w:rsidP="000F5282">
      <w:pPr>
        <w:pStyle w:val="Default"/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Отдельные выявленные при проверке годовой бюджетной отчетности главных распорядителей средств бюджета Орловского района недостатки не повлияли на достоверность годовой бюджетной отчетности ГРБС и на показатели отчета об исполнении бюджета Орловского района за 2024 год. </w:t>
      </w:r>
    </w:p>
    <w:p w:rsidR="000F5282" w:rsidRPr="00755146" w:rsidRDefault="000F5282" w:rsidP="000F52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5146">
        <w:rPr>
          <w:b/>
          <w:sz w:val="28"/>
          <w:szCs w:val="28"/>
        </w:rPr>
        <w:t>3.</w:t>
      </w:r>
      <w:r w:rsidRPr="00755146">
        <w:rPr>
          <w:sz w:val="28"/>
          <w:szCs w:val="28"/>
        </w:rPr>
        <w:t xml:space="preserve"> Анализ изменения годовых плановых назначений бюджета Орловского района показал, что первоначально запланированные доходы бюджета </w:t>
      </w:r>
      <w:proofErr w:type="gramStart"/>
      <w:r w:rsidRPr="00755146">
        <w:rPr>
          <w:sz w:val="28"/>
          <w:szCs w:val="28"/>
        </w:rPr>
        <w:t>Орловского  района</w:t>
      </w:r>
      <w:proofErr w:type="gramEnd"/>
      <w:r w:rsidRPr="00755146">
        <w:rPr>
          <w:sz w:val="28"/>
          <w:szCs w:val="28"/>
        </w:rPr>
        <w:t xml:space="preserve"> выросли на </w:t>
      </w:r>
      <w:r w:rsidRPr="00755146">
        <w:rPr>
          <w:rFonts w:eastAsia="Calibri"/>
          <w:sz w:val="28"/>
          <w:szCs w:val="28"/>
          <w:lang w:eastAsia="en-US"/>
        </w:rPr>
        <w:t>35002,5 </w:t>
      </w:r>
      <w:r w:rsidRPr="00755146">
        <w:rPr>
          <w:sz w:val="28"/>
          <w:szCs w:val="28"/>
        </w:rPr>
        <w:t xml:space="preserve">тыс. рублей </w:t>
      </w:r>
      <w:r w:rsidRPr="00755146">
        <w:rPr>
          <w:rFonts w:eastAsia="Calibri"/>
          <w:sz w:val="28"/>
          <w:szCs w:val="28"/>
          <w:lang w:eastAsia="en-US"/>
        </w:rPr>
        <w:t>и уточненные бюджетные назначения составили 1431411,0 тыс. рублей;</w:t>
      </w:r>
      <w:r w:rsidRPr="00755146">
        <w:rPr>
          <w:sz w:val="28"/>
          <w:szCs w:val="28"/>
        </w:rPr>
        <w:t xml:space="preserve"> сумма расходов увеличена на </w:t>
      </w:r>
      <w:r w:rsidRPr="00755146">
        <w:rPr>
          <w:rFonts w:eastAsia="Calibri"/>
          <w:sz w:val="28"/>
          <w:szCs w:val="28"/>
          <w:lang w:eastAsia="en-US"/>
        </w:rPr>
        <w:t>156335,8 </w:t>
      </w:r>
      <w:r w:rsidRPr="00755146">
        <w:rPr>
          <w:sz w:val="28"/>
          <w:szCs w:val="28"/>
        </w:rPr>
        <w:t xml:space="preserve">тыс. рублей </w:t>
      </w:r>
      <w:r w:rsidRPr="00755146">
        <w:rPr>
          <w:rFonts w:eastAsia="Calibri"/>
          <w:sz w:val="28"/>
          <w:szCs w:val="28"/>
          <w:lang w:eastAsia="en-US"/>
        </w:rPr>
        <w:t>и уточненные бюджетные назначения составили 1552744,3 тыс. рублей.</w:t>
      </w:r>
    </w:p>
    <w:p w:rsidR="000F5282" w:rsidRPr="00755146" w:rsidRDefault="000F5282" w:rsidP="000F5282">
      <w:pPr>
        <w:tabs>
          <w:tab w:val="left" w:pos="-2340"/>
        </w:tabs>
        <w:jc w:val="both"/>
        <w:rPr>
          <w:sz w:val="28"/>
          <w:szCs w:val="28"/>
        </w:rPr>
      </w:pPr>
      <w:r w:rsidRPr="00755146">
        <w:rPr>
          <w:rFonts w:eastAsia="Calibri"/>
          <w:sz w:val="28"/>
          <w:szCs w:val="28"/>
          <w:lang w:eastAsia="en-US"/>
        </w:rPr>
        <w:t xml:space="preserve">          Дефицит бюджета муниципального района утвержден Решением Собрания депутатов Орловского района от 11.10.2024 № 152 </w:t>
      </w:r>
      <w:r w:rsidRPr="00755146">
        <w:rPr>
          <w:sz w:val="28"/>
          <w:szCs w:val="28"/>
        </w:rPr>
        <w:t>О внесении изменений в Решение Собрания депутатов Орловского района от 22.12.2023 года № 106 «О бюджете Орловского района на 2024 год и на плановый период 2025 и 2026 годов»</w:t>
      </w:r>
    </w:p>
    <w:p w:rsidR="000F5282" w:rsidRPr="00755146" w:rsidRDefault="000F5282" w:rsidP="000F5282">
      <w:pPr>
        <w:pStyle w:val="Default"/>
        <w:jc w:val="both"/>
      </w:pPr>
      <w:r w:rsidRPr="00755146">
        <w:rPr>
          <w:rFonts w:eastAsia="Calibri"/>
          <w:sz w:val="28"/>
          <w:szCs w:val="28"/>
          <w:lang w:eastAsia="en-US"/>
        </w:rPr>
        <w:t xml:space="preserve"> в сумме </w:t>
      </w:r>
      <w:r w:rsidRPr="00755146">
        <w:rPr>
          <w:sz w:val="28"/>
          <w:szCs w:val="28"/>
        </w:rPr>
        <w:t xml:space="preserve">123697,9 </w:t>
      </w:r>
      <w:r w:rsidRPr="00755146">
        <w:rPr>
          <w:rFonts w:eastAsia="Calibri"/>
          <w:sz w:val="28"/>
          <w:szCs w:val="28"/>
          <w:lang w:eastAsia="en-US"/>
        </w:rPr>
        <w:t xml:space="preserve">тыс. рублей. Фактически </w:t>
      </w:r>
      <w:r w:rsidRPr="00755146">
        <w:rPr>
          <w:sz w:val="28"/>
          <w:szCs w:val="28"/>
        </w:rPr>
        <w:t>по результатам исполнения бюджета Орловского района за 2024 год сложился д</w:t>
      </w:r>
      <w:r w:rsidRPr="00755146">
        <w:rPr>
          <w:rFonts w:eastAsia="Calibri"/>
          <w:sz w:val="28"/>
          <w:szCs w:val="28"/>
          <w:lang w:eastAsia="en-US"/>
        </w:rPr>
        <w:t>ефицит</w:t>
      </w:r>
      <w:r w:rsidRPr="00755146">
        <w:rPr>
          <w:sz w:val="28"/>
          <w:szCs w:val="28"/>
        </w:rPr>
        <w:t xml:space="preserve"> в размере 49668,7 тыс. рублей. </w:t>
      </w:r>
    </w:p>
    <w:p w:rsidR="000F5282" w:rsidRPr="00755146" w:rsidRDefault="000F5282" w:rsidP="000F5282">
      <w:pPr>
        <w:pStyle w:val="Default"/>
        <w:ind w:firstLine="900"/>
        <w:jc w:val="both"/>
        <w:rPr>
          <w:sz w:val="28"/>
          <w:szCs w:val="28"/>
        </w:rPr>
      </w:pPr>
      <w:r w:rsidRPr="00755146">
        <w:rPr>
          <w:b/>
          <w:sz w:val="28"/>
          <w:szCs w:val="28"/>
        </w:rPr>
        <w:t xml:space="preserve"> 4</w:t>
      </w:r>
      <w:r w:rsidRPr="00755146">
        <w:rPr>
          <w:sz w:val="28"/>
          <w:szCs w:val="28"/>
        </w:rPr>
        <w:t>. Плановые назначения по доходам перевыполнены на 25237,8 тыс. рублей.</w:t>
      </w:r>
    </w:p>
    <w:p w:rsidR="000F5282" w:rsidRPr="00755146" w:rsidRDefault="000F5282" w:rsidP="000F5282">
      <w:pPr>
        <w:pStyle w:val="Default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           Безвозмездные поступления исполнены в сумме 1091098,3 тыс. рублей, что на 5847,9 тыс. рублей ниже плановых назначений. </w:t>
      </w:r>
    </w:p>
    <w:p w:rsidR="000F5282" w:rsidRPr="00755146" w:rsidRDefault="000F5282" w:rsidP="000F5282">
      <w:pPr>
        <w:pStyle w:val="Default"/>
        <w:ind w:firstLine="851"/>
        <w:jc w:val="both"/>
        <w:rPr>
          <w:sz w:val="28"/>
          <w:szCs w:val="28"/>
        </w:rPr>
      </w:pPr>
      <w:r w:rsidRPr="00755146">
        <w:rPr>
          <w:b/>
          <w:sz w:val="28"/>
          <w:szCs w:val="28"/>
        </w:rPr>
        <w:t>5</w:t>
      </w:r>
      <w:r w:rsidRPr="00755146">
        <w:rPr>
          <w:sz w:val="28"/>
          <w:szCs w:val="28"/>
        </w:rPr>
        <w:t xml:space="preserve">. По итогам исполнения бюджета Орловского района за 2024 год муниципальный долг муниципального образования «Орловский район» составляет 0,0 тыс. руб. </w:t>
      </w:r>
    </w:p>
    <w:p w:rsidR="000F5282" w:rsidRPr="00755146" w:rsidRDefault="000F5282" w:rsidP="000F5282">
      <w:pPr>
        <w:pStyle w:val="Default"/>
        <w:ind w:firstLine="851"/>
        <w:jc w:val="both"/>
        <w:rPr>
          <w:sz w:val="28"/>
          <w:szCs w:val="28"/>
        </w:rPr>
      </w:pPr>
      <w:r w:rsidRPr="00755146">
        <w:rPr>
          <w:b/>
          <w:sz w:val="28"/>
          <w:szCs w:val="28"/>
        </w:rPr>
        <w:t>6</w:t>
      </w:r>
      <w:r w:rsidRPr="00755146">
        <w:rPr>
          <w:sz w:val="28"/>
          <w:szCs w:val="28"/>
        </w:rPr>
        <w:t xml:space="preserve">. Плановые назначения по расходам не исполнены в сумме 46426,8 тыс. рублей. При плане 1552744,3 тыс. рублей, фактически исполнено 1506317,5 тыс. </w:t>
      </w:r>
      <w:proofErr w:type="gramStart"/>
      <w:r w:rsidRPr="00755146">
        <w:rPr>
          <w:sz w:val="28"/>
          <w:szCs w:val="28"/>
        </w:rPr>
        <w:lastRenderedPageBreak/>
        <w:t>рублей  или</w:t>
      </w:r>
      <w:proofErr w:type="gramEnd"/>
      <w:r w:rsidRPr="00755146">
        <w:rPr>
          <w:sz w:val="28"/>
          <w:szCs w:val="28"/>
        </w:rPr>
        <w:t xml:space="preserve"> 97,0%. </w:t>
      </w:r>
    </w:p>
    <w:p w:rsidR="000F5282" w:rsidRPr="00755146" w:rsidRDefault="000F5282" w:rsidP="000F5282">
      <w:pPr>
        <w:pStyle w:val="Default"/>
        <w:ind w:firstLine="855"/>
        <w:jc w:val="both"/>
        <w:rPr>
          <w:sz w:val="28"/>
          <w:szCs w:val="28"/>
        </w:rPr>
      </w:pPr>
      <w:r w:rsidRPr="00755146">
        <w:rPr>
          <w:b/>
          <w:sz w:val="28"/>
          <w:szCs w:val="28"/>
        </w:rPr>
        <w:t>7</w:t>
      </w:r>
      <w:r w:rsidRPr="00755146">
        <w:rPr>
          <w:sz w:val="28"/>
          <w:szCs w:val="28"/>
        </w:rPr>
        <w:t xml:space="preserve">. В состав расходов бюджета Орловского района в 2024 году включены ассигнования на реализацию 21 муниципальной программы, кассовое исполнение бюджетных ассигнований составило </w:t>
      </w:r>
      <w:r w:rsidRPr="00755146">
        <w:rPr>
          <w:rFonts w:eastAsia="Calibri"/>
          <w:sz w:val="28"/>
          <w:szCs w:val="28"/>
          <w:lang w:eastAsia="en-US"/>
        </w:rPr>
        <w:t xml:space="preserve">1475141,3 </w:t>
      </w:r>
      <w:r w:rsidRPr="00755146">
        <w:rPr>
          <w:sz w:val="28"/>
          <w:szCs w:val="28"/>
        </w:rPr>
        <w:t>тыс. рублей, или 97,6% к плану. Не исполнено бюджетных ассигнований на реализацию муниципальных программ 36446,8 тыс. рублей.</w:t>
      </w:r>
    </w:p>
    <w:p w:rsidR="000F5282" w:rsidRPr="00755146" w:rsidRDefault="000F5282" w:rsidP="000F5282">
      <w:pPr>
        <w:pStyle w:val="Default"/>
        <w:ind w:firstLine="885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Удельный вес расходов на реализацию муниципальных программ в общем объеме расходов бюджета Орловского района в 2024 году составил 97,9 процента </w:t>
      </w:r>
    </w:p>
    <w:p w:rsidR="000F5282" w:rsidRPr="00755146" w:rsidRDefault="000F5282" w:rsidP="000F5282">
      <w:pPr>
        <w:pStyle w:val="Default"/>
        <w:ind w:firstLine="851"/>
        <w:jc w:val="both"/>
        <w:rPr>
          <w:sz w:val="28"/>
          <w:szCs w:val="28"/>
        </w:rPr>
      </w:pPr>
      <w:r w:rsidRPr="00755146">
        <w:rPr>
          <w:sz w:val="28"/>
          <w:szCs w:val="28"/>
        </w:rPr>
        <w:t xml:space="preserve">Наибольший удельный вес приходится на программы социальной направленности. </w:t>
      </w:r>
    </w:p>
    <w:p w:rsidR="000F5282" w:rsidRPr="00755146" w:rsidRDefault="000F5282" w:rsidP="000F5282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:rsidR="000F5282" w:rsidRPr="00755146" w:rsidRDefault="000F5282" w:rsidP="000F5282">
      <w:pPr>
        <w:pStyle w:val="a4"/>
        <w:rPr>
          <w:sz w:val="28"/>
          <w:szCs w:val="28"/>
        </w:rPr>
      </w:pPr>
      <w:r w:rsidRPr="00755146">
        <w:rPr>
          <w:b/>
          <w:bCs/>
          <w:sz w:val="28"/>
          <w:szCs w:val="28"/>
        </w:rPr>
        <w:t xml:space="preserve">      Выводы: </w:t>
      </w:r>
      <w:r w:rsidRPr="00755146">
        <w:rPr>
          <w:sz w:val="28"/>
          <w:szCs w:val="28"/>
        </w:rPr>
        <w:t>по итогам рассмотрения проекта решения Собрания депутатов Орловского района «Об отчете, об исполнении бюдж</w:t>
      </w:r>
      <w:r w:rsidRPr="00755146">
        <w:rPr>
          <w:sz w:val="28"/>
          <w:szCs w:val="28"/>
        </w:rPr>
        <w:t>е</w:t>
      </w:r>
      <w:r w:rsidRPr="00755146">
        <w:rPr>
          <w:sz w:val="28"/>
          <w:szCs w:val="28"/>
        </w:rPr>
        <w:t>та Орловского района за 2024 год» замечания и предложения отсутствуют.</w:t>
      </w:r>
    </w:p>
    <w:p w:rsidR="000F5282" w:rsidRPr="00755146" w:rsidRDefault="000F5282" w:rsidP="000F5282">
      <w:pPr>
        <w:pStyle w:val="a4"/>
        <w:rPr>
          <w:sz w:val="28"/>
          <w:szCs w:val="28"/>
        </w:rPr>
      </w:pPr>
    </w:p>
    <w:p w:rsidR="000F5282" w:rsidRPr="00755146" w:rsidRDefault="000F5282" w:rsidP="000F5282">
      <w:pPr>
        <w:ind w:left="709"/>
        <w:jc w:val="both"/>
        <w:rPr>
          <w:rFonts w:cs="Times New Roman"/>
          <w:b/>
          <w:sz w:val="32"/>
          <w:szCs w:val="32"/>
        </w:rPr>
      </w:pPr>
      <w:r w:rsidRPr="00755146">
        <w:rPr>
          <w:rFonts w:cs="Times New Roman"/>
          <w:b/>
          <w:bCs/>
          <w:sz w:val="32"/>
          <w:szCs w:val="32"/>
          <w:shd w:val="clear" w:color="auto" w:fill="FFFFFF"/>
        </w:rPr>
        <w:t xml:space="preserve">       Собранию депутатов </w:t>
      </w:r>
      <w:r w:rsidRPr="00755146">
        <w:rPr>
          <w:rFonts w:cs="Times New Roman"/>
          <w:b/>
          <w:sz w:val="32"/>
          <w:szCs w:val="32"/>
        </w:rPr>
        <w:t>Орловского района</w:t>
      </w:r>
    </w:p>
    <w:p w:rsidR="000F5282" w:rsidRPr="00755146" w:rsidRDefault="000F5282" w:rsidP="000F5282">
      <w:pPr>
        <w:ind w:left="709"/>
        <w:jc w:val="both"/>
        <w:rPr>
          <w:rFonts w:cs="Times New Roman"/>
          <w:b/>
          <w:sz w:val="28"/>
          <w:szCs w:val="28"/>
        </w:rPr>
      </w:pPr>
    </w:p>
    <w:p w:rsidR="000F5282" w:rsidRPr="004E604C" w:rsidRDefault="000F5282" w:rsidP="000F5282">
      <w:pPr>
        <w:ind w:left="142"/>
        <w:jc w:val="both"/>
        <w:rPr>
          <w:rFonts w:cs="Times New Roman"/>
          <w:sz w:val="28"/>
          <w:szCs w:val="28"/>
        </w:rPr>
      </w:pPr>
      <w:r w:rsidRPr="00755146">
        <w:rPr>
          <w:rFonts w:cs="Times New Roman"/>
          <w:sz w:val="28"/>
          <w:szCs w:val="28"/>
        </w:rPr>
        <w:t xml:space="preserve">      Принимая во внимание изложенное, Контрольно-счетный орган Орловского района считает возможным принять к рассмотрению проект решения «Об исполнении бюджета Орловского района за 2024 год.</w:t>
      </w:r>
    </w:p>
    <w:p w:rsidR="000F5282" w:rsidRPr="004E604C" w:rsidRDefault="000F5282" w:rsidP="000F5282">
      <w:pPr>
        <w:pStyle w:val="a4"/>
        <w:rPr>
          <w:sz w:val="28"/>
          <w:szCs w:val="28"/>
        </w:rPr>
      </w:pPr>
    </w:p>
    <w:p w:rsidR="000F5282" w:rsidRDefault="000F5282" w:rsidP="000F5282">
      <w:pPr>
        <w:pStyle w:val="Default"/>
        <w:jc w:val="both"/>
        <w:rPr>
          <w:sz w:val="28"/>
          <w:szCs w:val="28"/>
        </w:rPr>
      </w:pPr>
    </w:p>
    <w:p w:rsidR="009A3960" w:rsidRDefault="009A3960">
      <w:bookmarkStart w:id="1" w:name="_GoBack"/>
      <w:bookmarkEnd w:id="1"/>
    </w:p>
    <w:sectPr w:rsidR="009A3960" w:rsidSect="006B7519">
      <w:footerReference w:type="default" r:id="rId9"/>
      <w:pgSz w:w="11906" w:h="16838"/>
      <w:pgMar w:top="1021" w:right="707" w:bottom="1021" w:left="124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DF" w:rsidRDefault="000F528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578DF" w:rsidRDefault="000F5282">
    <w:pPr>
      <w:pStyle w:val="a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8C9"/>
    <w:multiLevelType w:val="hybridMultilevel"/>
    <w:tmpl w:val="0180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C254E"/>
    <w:multiLevelType w:val="hybridMultilevel"/>
    <w:tmpl w:val="F6247634"/>
    <w:lvl w:ilvl="0" w:tplc="B2222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D43B5B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74CC138D"/>
    <w:multiLevelType w:val="hybridMultilevel"/>
    <w:tmpl w:val="F056CB8A"/>
    <w:lvl w:ilvl="0" w:tplc="6F62884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D"/>
    <w:rsid w:val="000F5282"/>
    <w:rsid w:val="002F1C0D"/>
    <w:rsid w:val="009A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FADC1-7F5F-402D-8152-A7A2D6DA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2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0F5282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5282"/>
    <w:rPr>
      <w:rFonts w:ascii="Cambria" w:eastAsia="Times New Roman" w:hAnsi="Cambria" w:cs="Times New Roman"/>
      <w:b/>
      <w:bCs/>
      <w:color w:val="4F81BD"/>
    </w:rPr>
  </w:style>
  <w:style w:type="character" w:customStyle="1" w:styleId="a3">
    <w:name w:val="Символ нумерации"/>
    <w:rsid w:val="000F5282"/>
  </w:style>
  <w:style w:type="paragraph" w:customStyle="1" w:styleId="1">
    <w:name w:val="Заголовок1"/>
    <w:basedOn w:val="a"/>
    <w:next w:val="a4"/>
    <w:rsid w:val="000F528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link w:val="a5"/>
    <w:rsid w:val="000F5282"/>
    <w:pPr>
      <w:spacing w:after="120"/>
    </w:pPr>
  </w:style>
  <w:style w:type="character" w:customStyle="1" w:styleId="a5">
    <w:name w:val="Основной текст Знак"/>
    <w:basedOn w:val="a0"/>
    <w:link w:val="a4"/>
    <w:rsid w:val="000F528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0F5282"/>
  </w:style>
  <w:style w:type="paragraph" w:customStyle="1" w:styleId="a7">
    <w:name w:val="Название"/>
    <w:basedOn w:val="a"/>
    <w:rsid w:val="000F5282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F5282"/>
    <w:pPr>
      <w:suppressLineNumbers/>
    </w:pPr>
  </w:style>
  <w:style w:type="paragraph" w:customStyle="1" w:styleId="Default">
    <w:name w:val="Default"/>
    <w:basedOn w:val="a"/>
    <w:rsid w:val="000F5282"/>
    <w:pPr>
      <w:autoSpaceDE w:val="0"/>
    </w:pPr>
    <w:rPr>
      <w:rFonts w:eastAsia="Times New Roman" w:cs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F5282"/>
    <w:rPr>
      <w:rFonts w:ascii="Segoe UI" w:hAnsi="Segoe UI"/>
      <w:sz w:val="18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0F5282"/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9">
    <w:name w:val="Основной текст + 9"/>
    <w:rsid w:val="000F528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"/>
      <w:sz w:val="19"/>
      <w:szCs w:val="19"/>
      <w:u w:val="none"/>
    </w:rPr>
  </w:style>
  <w:style w:type="paragraph" w:customStyle="1" w:styleId="aa">
    <w:name w:val="Содержимое таблицы"/>
    <w:basedOn w:val="a"/>
    <w:rsid w:val="000F5282"/>
    <w:pPr>
      <w:suppressLineNumbers/>
    </w:pPr>
  </w:style>
  <w:style w:type="paragraph" w:customStyle="1" w:styleId="BodyText2">
    <w:name w:val="Body Text 2"/>
    <w:basedOn w:val="a"/>
    <w:rsid w:val="000F5282"/>
    <w:pPr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table" w:styleId="ab">
    <w:name w:val="Table Grid"/>
    <w:basedOn w:val="a1"/>
    <w:uiPriority w:val="59"/>
    <w:rsid w:val="000F52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unhideWhenUsed/>
    <w:rsid w:val="000F5282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0F528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0F5282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0F528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f0">
    <w:name w:val="line number"/>
    <w:basedOn w:val="a0"/>
    <w:uiPriority w:val="99"/>
    <w:semiHidden/>
    <w:unhideWhenUsed/>
    <w:rsid w:val="000F5282"/>
  </w:style>
  <w:style w:type="character" w:customStyle="1" w:styleId="2">
    <w:name w:val="Основной текст (2)_"/>
    <w:link w:val="20"/>
    <w:uiPriority w:val="99"/>
    <w:locked/>
    <w:rsid w:val="000F5282"/>
    <w:rPr>
      <w:b/>
      <w:bCs/>
      <w:spacing w:val="4"/>
      <w:sz w:val="23"/>
      <w:szCs w:val="23"/>
      <w:shd w:val="clear" w:color="auto" w:fill="FFFFFF"/>
    </w:rPr>
  </w:style>
  <w:style w:type="character" w:customStyle="1" w:styleId="2Constantia">
    <w:name w:val="Подпись к таблице (2) + Constantia"/>
    <w:aliases w:val="Курсив,Интервал 0 pt3"/>
    <w:link w:val="21"/>
    <w:uiPriority w:val="99"/>
    <w:locked/>
    <w:rsid w:val="000F5282"/>
    <w:rPr>
      <w:rFonts w:ascii="Constantia" w:hAnsi="Constantia" w:cs="Constantia"/>
      <w:i/>
      <w:iCs/>
      <w:noProof/>
      <w:sz w:val="9"/>
      <w:szCs w:val="9"/>
      <w:shd w:val="clear" w:color="auto" w:fill="FFFFFF"/>
      <w:lang w:val="en-US"/>
    </w:rPr>
  </w:style>
  <w:style w:type="character" w:customStyle="1" w:styleId="af1">
    <w:name w:val="Основной текст + Полужирный"/>
    <w:uiPriority w:val="99"/>
    <w:rsid w:val="000F5282"/>
    <w:rPr>
      <w:rFonts w:ascii="Times New Roman" w:hAnsi="Times New Roman" w:cs="Times New Roman"/>
      <w:b/>
      <w:bCs/>
      <w:i/>
      <w:iCs/>
      <w:noProof/>
      <w:spacing w:val="4"/>
      <w:sz w:val="23"/>
      <w:szCs w:val="23"/>
      <w:shd w:val="clear" w:color="auto" w:fill="FFFFFF"/>
      <w:lang w:val="en-US" w:eastAsia="en-US"/>
    </w:rPr>
  </w:style>
  <w:style w:type="character" w:customStyle="1" w:styleId="31">
    <w:name w:val="Основной текст (3)_"/>
    <w:link w:val="32"/>
    <w:uiPriority w:val="99"/>
    <w:locked/>
    <w:rsid w:val="000F5282"/>
    <w:rPr>
      <w:i/>
      <w:iCs/>
      <w:spacing w:val="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F5282"/>
    <w:pPr>
      <w:shd w:val="clear" w:color="auto" w:fill="FFFFFF"/>
      <w:suppressAutoHyphens w:val="0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4"/>
      <w:kern w:val="0"/>
      <w:sz w:val="23"/>
      <w:szCs w:val="23"/>
      <w:lang w:eastAsia="en-US" w:bidi="ar-SA"/>
    </w:rPr>
  </w:style>
  <w:style w:type="paragraph" w:customStyle="1" w:styleId="32">
    <w:name w:val="Основной текст (3)"/>
    <w:basedOn w:val="a"/>
    <w:link w:val="31"/>
    <w:uiPriority w:val="99"/>
    <w:rsid w:val="000F5282"/>
    <w:pPr>
      <w:shd w:val="clear" w:color="auto" w:fill="FFFFFF"/>
      <w:suppressAutoHyphens w:val="0"/>
      <w:spacing w:line="240" w:lineRule="atLeast"/>
      <w:jc w:val="both"/>
    </w:pPr>
    <w:rPr>
      <w:rFonts w:asciiTheme="minorHAnsi" w:eastAsiaTheme="minorHAnsi" w:hAnsiTheme="minorHAnsi" w:cstheme="minorBidi"/>
      <w:i/>
      <w:iCs/>
      <w:spacing w:val="4"/>
      <w:kern w:val="0"/>
      <w:sz w:val="23"/>
      <w:szCs w:val="23"/>
      <w:lang w:eastAsia="en-US" w:bidi="ar-SA"/>
    </w:rPr>
  </w:style>
  <w:style w:type="paragraph" w:customStyle="1" w:styleId="21">
    <w:name w:val="Подпись к таблице (2)"/>
    <w:basedOn w:val="a"/>
    <w:link w:val="2Constantia"/>
    <w:uiPriority w:val="99"/>
    <w:rsid w:val="000F5282"/>
    <w:pPr>
      <w:shd w:val="clear" w:color="auto" w:fill="FFFFFF"/>
      <w:suppressAutoHyphens w:val="0"/>
      <w:spacing w:line="240" w:lineRule="atLeast"/>
      <w:jc w:val="right"/>
    </w:pPr>
    <w:rPr>
      <w:rFonts w:ascii="Constantia" w:eastAsiaTheme="minorHAnsi" w:hAnsi="Constantia" w:cs="Constantia"/>
      <w:i/>
      <w:iCs/>
      <w:noProof/>
      <w:kern w:val="0"/>
      <w:sz w:val="9"/>
      <w:szCs w:val="9"/>
      <w:lang w:val="en-US" w:eastAsia="en-US" w:bidi="ar-SA"/>
    </w:rPr>
  </w:style>
  <w:style w:type="paragraph" w:customStyle="1" w:styleId="ConsPlusNormal">
    <w:name w:val="ConsPlusNormal"/>
    <w:rsid w:val="000F528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0F5282"/>
    <w:pPr>
      <w:widowControl/>
      <w:suppressAutoHyphens w:val="0"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22">
    <w:name w:val="Body Text 2"/>
    <w:basedOn w:val="a"/>
    <w:link w:val="23"/>
    <w:rsid w:val="000F5282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character" w:customStyle="1" w:styleId="23">
    <w:name w:val="Основной текст 2 Знак"/>
    <w:basedOn w:val="a0"/>
    <w:link w:val="22"/>
    <w:rsid w:val="000F5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qFormat/>
    <w:rsid w:val="000F528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5">
    <w:name w:val="Основной текст с отступом 2 Знак"/>
    <w:basedOn w:val="a0"/>
    <w:link w:val="24"/>
    <w:uiPriority w:val="99"/>
    <w:qFormat/>
    <w:rsid w:val="000F5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0F5282"/>
    <w:pPr>
      <w:widowControl/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kern w:val="0"/>
      <w:lang w:eastAsia="ar-SA" w:bidi="ar-SA"/>
    </w:rPr>
  </w:style>
  <w:style w:type="character" w:customStyle="1" w:styleId="af4">
    <w:name w:val="Подзаголовок Знак"/>
    <w:basedOn w:val="a0"/>
    <w:link w:val="af3"/>
    <w:uiPriority w:val="11"/>
    <w:rsid w:val="000F528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0F5282"/>
    <w:pPr>
      <w:spacing w:after="120"/>
      <w:ind w:left="283"/>
    </w:pPr>
    <w:rPr>
      <w:sz w:val="16"/>
      <w:szCs w:val="1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F5282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styleId="af5">
    <w:name w:val="caption"/>
    <w:basedOn w:val="a"/>
    <w:next w:val="a"/>
    <w:uiPriority w:val="35"/>
    <w:semiHidden/>
    <w:unhideWhenUsed/>
    <w:qFormat/>
    <w:rsid w:val="000F5282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1"/>
  <c:style val="2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99"/>
              <a:t>Исполнение основных показателей бюджета Орловского района</a:t>
            </a:r>
          </a:p>
        </c:rich>
      </c:tx>
      <c:layout>
        <c:manualLayout>
          <c:xMode val="edge"/>
          <c:yMode val="edge"/>
          <c:x val="0.16590320346764473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8.943089430894309E-2"/>
          <c:y val="0.22807017543859648"/>
          <c:w val="0.57723577235772361"/>
          <c:h val="0.75730994152046782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Исполнено в 2023 году</c:v>
                </c:pt>
              </c:strCache>
            </c:strRef>
          </c:tx>
          <c:invertIfNegative val="1"/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 (+/-)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1366432.7</c:v>
                </c:pt>
                <c:pt idx="1">
                  <c:v>1361345.2</c:v>
                </c:pt>
                <c:pt idx="2">
                  <c:v>4788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29-48D5-AC1A-8713504D52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Утверждено на 2024год</c:v>
                </c:pt>
              </c:strCache>
            </c:strRef>
          </c:tx>
          <c:invertIfNegative val="1"/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 (+/-)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1431411</c:v>
                </c:pt>
                <c:pt idx="1">
                  <c:v>1555108.9</c:v>
                </c:pt>
                <c:pt idx="2">
                  <c:v>-123698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29-48D5-AC1A-8713504D52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Исполнено в 2024году</c:v>
                </c:pt>
              </c:strCache>
            </c:strRef>
          </c:tx>
          <c:invertIfNegative val="1"/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 (+/-)</c:v>
                </c:pt>
              </c:strCache>
            </c:strRef>
          </c:cat>
          <c:val>
            <c:numRef>
              <c:f>Лист1!$D$2:$D$4</c:f>
              <c:numCache>
                <c:formatCode>\О\с\н\о\в\н\о\й</c:formatCode>
                <c:ptCount val="3"/>
                <c:pt idx="0">
                  <c:v>1456648.8</c:v>
                </c:pt>
                <c:pt idx="1">
                  <c:v>1506317.5</c:v>
                </c:pt>
                <c:pt idx="2">
                  <c:v>-49669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C29-48D5-AC1A-8713504D52E3}"/>
            </c:ext>
          </c:extLst>
        </c:ser>
        <c:ser>
          <c:idx val="3"/>
          <c:order val="3"/>
          <c:tx>
            <c:strRef>
              <c:f>Лист1!$E$12</c:f>
              <c:strCache>
                <c:ptCount val="1"/>
                <c:pt idx="0">
                  <c:v>Столбец1</c:v>
                </c:pt>
              </c:strCache>
            </c:strRef>
          </c:tx>
          <c:invertIfNegative val="1"/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 (+/-)</c:v>
                </c:pt>
              </c:strCache>
            </c:strRef>
          </c:cat>
          <c:val>
            <c:numRef>
              <c:f>Лист1!$E$13:$E$15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7-0C29-48D5-AC1A-8713504D52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196864"/>
        <c:axId val="94198400"/>
      </c:barChart>
      <c:catAx>
        <c:axId val="94196864"/>
        <c:scaling>
          <c:orientation val="minMax"/>
        </c:scaling>
        <c:delete val="1"/>
        <c:axPos val="b"/>
        <c:numFmt formatCode="General" sourceLinked="1"/>
        <c:majorTickMark val="none"/>
        <c:minorTickMark val="cross"/>
        <c:tickLblPos val="nextTo"/>
        <c:crossAx val="94198400"/>
        <c:crosses val="autoZero"/>
        <c:auto val="1"/>
        <c:lblAlgn val="ctr"/>
        <c:lblOffset val="100"/>
        <c:noMultiLvlLbl val="1"/>
      </c:catAx>
      <c:valAx>
        <c:axId val="94198400"/>
        <c:scaling>
          <c:orientation val="minMax"/>
        </c:scaling>
        <c:delete val="1"/>
        <c:axPos val="l"/>
        <c:majorGridlines/>
        <c:numFmt formatCode="\О\с\н\о\в\н\о\й" sourceLinked="1"/>
        <c:majorTickMark val="none"/>
        <c:minorTickMark val="cross"/>
        <c:tickLblPos val="nextTo"/>
        <c:crossAx val="94196864"/>
        <c:crosses val="autoZero"/>
        <c:crossBetween val="between"/>
      </c:val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59891598915989164"/>
          <c:y val="0.36549707602339182"/>
          <c:w val="0.23170731707317074"/>
          <c:h val="0.17836257309941519"/>
        </c:manualLayout>
      </c:layout>
      <c:overlay val="1"/>
    </c:legend>
    <c:plotVisOnly val="1"/>
    <c:dispBlanksAs val="gap"/>
    <c:showDLblsOverMax val="1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1"/>
  <c:style val="2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686098654708515E-2"/>
          <c:y val="9.6491228070175447E-2"/>
          <c:w val="0.62331838565022424"/>
          <c:h val="0.6096491228070176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57D1-45B7-A530-439389858F6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57D1-45B7-A530-439389858F6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57D1-45B7-A530-439389858F6E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4-57D1-45B7-A530-439389858F6E}"/>
              </c:ext>
            </c:extLst>
          </c:dPt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D1-45B7-A530-439389858F6E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D1-45B7-A530-439389858F6E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D1-45B7-A530-439389858F6E}"/>
                </c:ext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7D1-45B7-A530-439389858F6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субвенции</c:v>
                </c:pt>
                <c:pt idx="1">
                  <c:v>дотации</c:v>
                </c:pt>
                <c:pt idx="2">
                  <c:v>субсидии</c:v>
                </c:pt>
                <c:pt idx="3">
                  <c:v>иные МБТ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80.2</c:v>
                </c:pt>
                <c:pt idx="1">
                  <c:v>14.4</c:v>
                </c:pt>
                <c:pt idx="2">
                  <c:v>2.7</c:v>
                </c:pt>
                <c:pt idx="3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7D1-45B7-A530-439389858F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1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1"/>
  <c:style val="2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A740-4548-8C65-307760E6676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A740-4548-8C65-307760E6676F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A740-4548-8C65-307760E6676F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4-A740-4548-8C65-307760E6676F}"/>
              </c:ext>
            </c:extLst>
          </c:dPt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40-4548-8C65-307760E6676F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740-4548-8C65-307760E6676F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40-4548-8C65-307760E6676F}"/>
                </c:ext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740-4548-8C65-307760E6676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субвенции</c:v>
                </c:pt>
                <c:pt idx="1">
                  <c:v>дотации</c:v>
                </c:pt>
                <c:pt idx="2">
                  <c:v>субсидии</c:v>
                </c:pt>
                <c:pt idx="3">
                  <c:v>иные МБТ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76</c:v>
                </c:pt>
                <c:pt idx="1">
                  <c:v>15.1</c:v>
                </c:pt>
                <c:pt idx="2">
                  <c:v>2.9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740-4548-8C65-307760E667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5">
          <a:noFill/>
        </a:ln>
      </c:spPr>
    </c:plotArea>
    <c:plotVisOnly val="1"/>
    <c:dispBlanksAs val="zero"/>
    <c:showDLblsOverMax val="1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1"/>
  <c:style val="2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1"/>
              <a:t>Структура расходов муниципальных программ  по основным направлениям за 2024</a:t>
            </a:r>
            <a:r>
              <a:rPr lang="ru-RU" sz="1601" baseline="0"/>
              <a:t> </a:t>
            </a:r>
            <a:r>
              <a:rPr lang="ru-RU" sz="1601"/>
              <a:t>год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6.4846416382252553E-2"/>
          <c:y val="0.2085201793721973"/>
          <c:w val="0.51194539249146753"/>
          <c:h val="0.6726457399103139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6C33-4E7F-900B-72B64FD8986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6C33-4E7F-900B-72B64FD8986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6C33-4E7F-900B-72B64FD8986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4-6C33-4E7F-900B-72B64FD8986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Программы социальной направленности</c:v>
                </c:pt>
                <c:pt idx="1">
                  <c:v>Поддержка и развитие отраслей экономики,охрана окружающей среды</c:v>
                </c:pt>
                <c:pt idx="2">
                  <c:v>Общегосударственные вопросы и безопасность</c:v>
                </c:pt>
                <c:pt idx="3">
                  <c:v>Развитие транспортной инфраструктуры и жилищного хозяйства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85.3</c:v>
                </c:pt>
                <c:pt idx="1">
                  <c:v>1.3</c:v>
                </c:pt>
                <c:pt idx="2">
                  <c:v>6.8</c:v>
                </c:pt>
                <c:pt idx="3">
                  <c:v>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C33-4E7F-900B-72B64FD89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7">
          <a:noFill/>
        </a:ln>
      </c:spPr>
    </c:plotArea>
    <c:legend>
      <c:legendPos val="r"/>
      <c:layout>
        <c:manualLayout>
          <c:xMode val="edge"/>
          <c:yMode val="edge"/>
          <c:x val="0.65187713310580209"/>
          <c:y val="0.30493273542600896"/>
          <c:w val="0.33276450511945393"/>
          <c:h val="0.50448430493273544"/>
        </c:manualLayout>
      </c:layout>
      <c:overlay val="1"/>
    </c:legend>
    <c:plotVisOnly val="1"/>
    <c:dispBlanksAs val="zero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6352</Words>
  <Characters>36213</Characters>
  <Application>Microsoft Office Word</Application>
  <DocSecurity>0</DocSecurity>
  <Lines>301</Lines>
  <Paragraphs>84</Paragraphs>
  <ScaleCrop>false</ScaleCrop>
  <Company/>
  <LinksUpToDate>false</LinksUpToDate>
  <CharactersWithSpaces>42481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2025-04-25T10:15:00Z</dcterms:created>
  <dcterms:modified xsi:type="dcterms:W3CDTF">2025-04-25T10:15:00Z</dcterms:modified>
</cp:coreProperties>
</file>